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455477">
      <w:pPr>
        <w:divId w:val="1687901772"/>
        <w:rPr>
          <w:rFonts w:ascii="Arial" w:eastAsia="Times New Roman" w:hAnsi="Arial" w:cs="Arial"/>
          <w:color w:val="000000"/>
        </w:rPr>
      </w:pPr>
      <w:bookmarkStart w:id="0" w:name="_GoBack"/>
      <w:bookmarkEnd w:id="0"/>
      <w:r>
        <w:rPr>
          <w:rFonts w:ascii="Arial" w:eastAsia="Times New Roman" w:hAnsi="Arial" w:cs="Arial"/>
          <w:noProof/>
          <w:color w:val="005582"/>
        </w:rPr>
        <w:drawing>
          <wp:inline distT="0" distB="0" distL="0" distR="0">
            <wp:extent cx="1266825" cy="1371600"/>
            <wp:effectExtent l="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266825" cy="1371600"/>
                    </a:xfrm>
                    <a:prstGeom prst="rect">
                      <a:avLst/>
                    </a:prstGeom>
                    <a:noFill/>
                    <a:ln>
                      <a:noFill/>
                    </a:ln>
                  </pic:spPr>
                </pic:pic>
              </a:graphicData>
            </a:graphic>
          </wp:inline>
        </w:drawing>
      </w:r>
    </w:p>
    <w:p w:rsidR="00000000" w:rsidRDefault="00455477">
      <w:pPr>
        <w:divId w:val="1262764940"/>
        <w:rPr>
          <w:rFonts w:ascii="Arial" w:eastAsia="Times New Roman" w:hAnsi="Arial" w:cs="Arial"/>
          <w:color w:val="006677"/>
          <w:sz w:val="20"/>
          <w:szCs w:val="20"/>
        </w:rPr>
      </w:pPr>
      <w:r>
        <w:rPr>
          <w:rFonts w:ascii="Arial" w:eastAsia="Times New Roman" w:hAnsi="Arial" w:cs="Arial"/>
          <w:color w:val="006677"/>
          <w:sz w:val="20"/>
          <w:szCs w:val="20"/>
        </w:rPr>
        <w:t>Dec. 26, 2018 14:20 UTC</w:t>
      </w:r>
    </w:p>
    <w:p w:rsidR="00000000" w:rsidRDefault="00455477">
      <w:pPr>
        <w:pStyle w:val="Heading1"/>
        <w:jc w:val="center"/>
        <w:divId w:val="1713463253"/>
        <w:rPr>
          <w:rFonts w:ascii="Arial" w:eastAsia="Times New Roman" w:hAnsi="Arial" w:cs="Arial"/>
        </w:rPr>
      </w:pPr>
      <w:r>
        <w:rPr>
          <w:rFonts w:ascii="Microsoft YaHei" w:eastAsia="Microsoft YaHei" w:hAnsi="Microsoft YaHei" w:cs="Microsoft YaHei" w:hint="eastAsia"/>
        </w:rPr>
        <w:t>ジャナドリア祭はサウジアラビアの文化遺産を世界的に広める価値あ</w:t>
      </w:r>
      <w:r>
        <w:rPr>
          <w:rFonts w:ascii="Microsoft YaHei" w:eastAsia="Microsoft YaHei" w:hAnsi="Microsoft YaHei" w:cs="Microsoft YaHei" w:hint="eastAsia"/>
        </w:rPr>
        <w:t>る機会</w:t>
      </w:r>
      <w:r>
        <w:rPr>
          <w:rFonts w:ascii="Arial" w:eastAsia="Times New Roman" w:hAnsi="Arial" w:cs="Arial"/>
        </w:rPr>
        <w:t xml:space="preserve"> </w:t>
      </w:r>
    </w:p>
    <w:p w:rsidR="00000000" w:rsidRDefault="00455477">
      <w:pPr>
        <w:pStyle w:val="bwalignc"/>
        <w:divId w:val="1866555609"/>
        <w:rPr>
          <w:rFonts w:ascii="Arial" w:hAnsi="Arial" w:cs="Arial"/>
          <w:color w:val="000000"/>
        </w:rPr>
      </w:pPr>
      <w:r>
        <w:rPr>
          <w:rFonts w:ascii="Arial" w:hAnsi="Arial" w:cs="Arial"/>
          <w:color w:val="000000"/>
        </w:rPr>
        <w:t>300</w:t>
      </w:r>
      <w:r>
        <w:rPr>
          <w:rFonts w:ascii="Arial" w:hAnsi="Arial" w:cs="Arial"/>
          <w:color w:val="000000"/>
        </w:rPr>
        <w:t>種の手工芸品が期間中に観客を魅了</w:t>
      </w:r>
      <w:r>
        <w:rPr>
          <w:rFonts w:ascii="Arial" w:hAnsi="Arial" w:cs="Arial"/>
          <w:color w:val="000000"/>
        </w:rPr>
        <w:t xml:space="preserve"> </w:t>
      </w:r>
    </w:p>
    <w:p w:rsidR="00000000" w:rsidRDefault="00455477">
      <w:pPr>
        <w:pStyle w:val="bwalignc"/>
        <w:divId w:val="1866555609"/>
        <w:rPr>
          <w:rFonts w:ascii="Arial" w:hAnsi="Arial" w:cs="Arial"/>
          <w:color w:val="000000"/>
        </w:rPr>
      </w:pPr>
      <w:r>
        <w:rPr>
          <w:rFonts w:ascii="Arial" w:hAnsi="Arial" w:cs="Arial"/>
          <w:color w:val="000000"/>
        </w:rPr>
        <w:t>「</w:t>
      </w:r>
      <w:r>
        <w:rPr>
          <w:rFonts w:ascii="Arial" w:hAnsi="Arial" w:cs="Arial"/>
          <w:color w:val="000000"/>
        </w:rPr>
        <w:t>Warraq</w:t>
      </w:r>
      <w:r>
        <w:rPr>
          <w:rFonts w:ascii="Arial" w:hAnsi="Arial" w:cs="Arial"/>
          <w:color w:val="000000"/>
        </w:rPr>
        <w:t>」が初めて民俗市場に</w:t>
      </w:r>
      <w:r>
        <w:rPr>
          <w:rFonts w:ascii="Arial" w:hAnsi="Arial" w:cs="Arial"/>
          <w:color w:val="000000"/>
        </w:rPr>
        <w:t xml:space="preserve"> </w:t>
      </w:r>
    </w:p>
    <w:p w:rsidR="00000000" w:rsidRDefault="00455477">
      <w:pPr>
        <w:pStyle w:val="NormalWeb"/>
        <w:divId w:val="2063671694"/>
        <w:rPr>
          <w:rFonts w:ascii="Arial" w:hAnsi="Arial" w:cs="Arial"/>
          <w:color w:val="000000"/>
        </w:rPr>
      </w:pPr>
      <w:r>
        <w:rPr>
          <w:rFonts w:ascii="Arial" w:hAnsi="Arial" w:cs="Arial"/>
          <w:color w:val="000000"/>
        </w:rPr>
        <w:t>サウジアラビア</w:t>
      </w:r>
      <w:r>
        <w:rPr>
          <w:rFonts w:ascii="MS Mincho" w:eastAsia="MS Mincho" w:hAnsi="MS Mincho" w:cs="MS Mincho" w:hint="eastAsia"/>
          <w:color w:val="000000"/>
        </w:rPr>
        <w:t>・</w:t>
      </w:r>
      <w:r>
        <w:rPr>
          <w:rFonts w:ascii="SimSun" w:eastAsia="SimSun" w:hAnsi="SimSun" w:cs="SimSun" w:hint="eastAsia"/>
          <w:color w:val="000000"/>
        </w:rPr>
        <w:t>リヤド</w:t>
      </w:r>
      <w:r>
        <w:rPr>
          <w:rFonts w:ascii="Arial" w:hAnsi="Arial" w:cs="Arial"/>
          <w:color w:val="000000"/>
        </w:rPr>
        <w:t>--(</w:t>
      </w:r>
      <w:hyperlink r:id="rId5" w:history="1">
        <w:r>
          <w:rPr>
            <w:rStyle w:val="Hyperlink"/>
            <w:rFonts w:ascii="Arial" w:hAnsi="Arial" w:cs="Arial"/>
          </w:rPr>
          <w:t>BUSINESS WIRE</w:t>
        </w:r>
      </w:hyperlink>
      <w:r>
        <w:rPr>
          <w:rFonts w:ascii="Arial" w:hAnsi="Arial" w:cs="Arial"/>
          <w:color w:val="000000"/>
        </w:rPr>
        <w:t xml:space="preserve">)-- </w:t>
      </w:r>
      <w:r>
        <w:rPr>
          <w:rFonts w:ascii="Arial" w:hAnsi="Arial" w:cs="Arial"/>
          <w:color w:val="000000"/>
        </w:rPr>
        <w:t>（ビジネスワイヤ）</w:t>
      </w:r>
      <w:r>
        <w:rPr>
          <w:rFonts w:ascii="Arial" w:hAnsi="Arial" w:cs="Arial"/>
          <w:color w:val="000000"/>
        </w:rPr>
        <w:t xml:space="preserve"> -- </w:t>
      </w:r>
      <w:r>
        <w:rPr>
          <w:rFonts w:ascii="Arial" w:hAnsi="Arial" w:cs="Arial"/>
          <w:color w:val="000000"/>
        </w:rPr>
        <w:t>先週木曜日に始まった伝統と文化の国民祭典（ジャナドリア祭）は、サウジアラビア王国の有形および無形文化遺産に国際レベルで光を当てる貴重な機会となっています。この祭は、この種のものとして世界で最も重要なイベントであり、伝統や独自性を愛する人々がサウジアラビア、湾岸地域、世界各地から何百万人も集まっています。この祭典の多様な豊かな活動は、国内、アラブ、海外の何百社ものメディアによって報道されます。</w:t>
      </w:r>
      <w:r>
        <w:rPr>
          <w:rFonts w:ascii="Arial" w:hAnsi="Arial" w:cs="Arial"/>
          <w:color w:val="000000"/>
        </w:rPr>
        <w:t xml:space="preserve"> </w:t>
      </w:r>
    </w:p>
    <w:p w:rsidR="00000000" w:rsidRDefault="00455477">
      <w:pPr>
        <w:pStyle w:val="NormalWeb"/>
        <w:divId w:val="2063671694"/>
        <w:rPr>
          <w:rFonts w:ascii="Arial" w:hAnsi="Arial" w:cs="Arial"/>
          <w:color w:val="000000"/>
        </w:rPr>
      </w:pPr>
      <w:r>
        <w:rPr>
          <w:rFonts w:ascii="Arial" w:hAnsi="Arial" w:cs="Arial"/>
          <w:color w:val="000000"/>
        </w:rPr>
        <w:t>この祭は、多様な方言や習慣を持つ王国内のあらゆる地域の独自の文化、伝統、行動様式を反映しています。各地域の遺産と民</w:t>
      </w:r>
      <w:r>
        <w:rPr>
          <w:rFonts w:ascii="Arial" w:hAnsi="Arial" w:cs="Arial"/>
          <w:color w:val="000000"/>
        </w:rPr>
        <w:t>俗市場の展示により、「</w:t>
      </w:r>
      <w:r>
        <w:rPr>
          <w:rFonts w:ascii="Arial" w:hAnsi="Arial" w:cs="Arial"/>
          <w:color w:val="000000"/>
        </w:rPr>
        <w:t>Katateeb</w:t>
      </w:r>
      <w:r>
        <w:rPr>
          <w:rFonts w:ascii="Arial" w:hAnsi="Arial" w:cs="Arial"/>
          <w:color w:val="000000"/>
        </w:rPr>
        <w:t>」（伝統学校）、民俗遊戯や伝承が、その伝統的な場面の中で素朴さやその時期の社会のアイデンティティーを明らかにします。</w:t>
      </w:r>
      <w:r>
        <w:rPr>
          <w:rFonts w:ascii="Arial" w:hAnsi="Arial" w:cs="Arial"/>
          <w:color w:val="000000"/>
        </w:rPr>
        <w:t xml:space="preserve"> </w:t>
      </w:r>
    </w:p>
    <w:p w:rsidR="00000000" w:rsidRDefault="00455477">
      <w:pPr>
        <w:pStyle w:val="NormalWeb"/>
        <w:divId w:val="2063671694"/>
        <w:rPr>
          <w:rFonts w:ascii="Arial" w:hAnsi="Arial" w:cs="Arial"/>
          <w:color w:val="000000"/>
        </w:rPr>
      </w:pPr>
      <w:r>
        <w:rPr>
          <w:rStyle w:val="bwuline1"/>
          <w:rFonts w:ascii="Arial" w:hAnsi="Arial" w:cs="Arial"/>
          <w:color w:val="000000"/>
        </w:rPr>
        <w:t>各地域の都市遺産</w:t>
      </w:r>
      <w:r>
        <w:rPr>
          <w:rFonts w:ascii="Arial" w:hAnsi="Arial" w:cs="Arial"/>
          <w:color w:val="000000"/>
        </w:rPr>
        <w:t xml:space="preserve"> </w:t>
      </w:r>
    </w:p>
    <w:p w:rsidR="00000000" w:rsidRDefault="00455477">
      <w:pPr>
        <w:pStyle w:val="NormalWeb"/>
        <w:divId w:val="2063671694"/>
        <w:rPr>
          <w:rFonts w:ascii="Arial" w:hAnsi="Arial" w:cs="Arial"/>
          <w:color w:val="000000"/>
        </w:rPr>
      </w:pPr>
      <w:r>
        <w:rPr>
          <w:rFonts w:ascii="Arial" w:hAnsi="Arial" w:cs="Arial"/>
          <w:color w:val="000000"/>
        </w:rPr>
        <w:t>この祭では、サウジアラビアの多様な地域の独自性と都市遺産に光を当て、各地域のアイデンティティーに加えて、手工芸、民族料理、博物館の伝統的要素を紹介します。</w:t>
      </w:r>
      <w:r>
        <w:rPr>
          <w:rFonts w:ascii="Arial" w:hAnsi="Arial" w:cs="Arial"/>
          <w:color w:val="000000"/>
        </w:rPr>
        <w:t xml:space="preserve"> </w:t>
      </w:r>
    </w:p>
    <w:p w:rsidR="00000000" w:rsidRDefault="00455477">
      <w:pPr>
        <w:pStyle w:val="NormalWeb"/>
        <w:divId w:val="2063671694"/>
        <w:rPr>
          <w:rFonts w:ascii="Arial" w:hAnsi="Arial" w:cs="Arial"/>
          <w:color w:val="000000"/>
        </w:rPr>
      </w:pPr>
      <w:r>
        <w:rPr>
          <w:rStyle w:val="bwuline1"/>
          <w:rFonts w:ascii="Arial" w:hAnsi="Arial" w:cs="Arial"/>
          <w:color w:val="000000"/>
        </w:rPr>
        <w:t>民俗市場</w:t>
      </w:r>
      <w:r>
        <w:rPr>
          <w:rFonts w:ascii="Arial" w:hAnsi="Arial" w:cs="Arial"/>
          <w:color w:val="000000"/>
        </w:rPr>
        <w:t xml:space="preserve"> </w:t>
      </w:r>
    </w:p>
    <w:p w:rsidR="00000000" w:rsidRDefault="00455477">
      <w:pPr>
        <w:pStyle w:val="NormalWeb"/>
        <w:divId w:val="2063671694"/>
        <w:rPr>
          <w:rFonts w:ascii="Arial" w:hAnsi="Arial" w:cs="Arial"/>
          <w:color w:val="000000"/>
        </w:rPr>
      </w:pPr>
      <w:r>
        <w:rPr>
          <w:rFonts w:ascii="Arial" w:hAnsi="Arial" w:cs="Arial"/>
          <w:color w:val="000000"/>
        </w:rPr>
        <w:t>民俗市場は、サウジアラビアの伝承の偉大なる多様性を反映する場であり、市場内では、各地域の工芸職人に店舗や工房が割り当てられています。民俗市場は、この祭が始まった時か</w:t>
      </w:r>
      <w:r>
        <w:rPr>
          <w:rFonts w:ascii="Arial" w:hAnsi="Arial" w:cs="Arial"/>
          <w:color w:val="000000"/>
        </w:rPr>
        <w:t>ら祭典の中核となっています。民俗市場では、あらゆる物品がパノラマ的に展示され、文化の深みと多様性を一カ所で表現しています。</w:t>
      </w:r>
      <w:r>
        <w:rPr>
          <w:rFonts w:ascii="Arial" w:hAnsi="Arial" w:cs="Arial"/>
          <w:color w:val="000000"/>
        </w:rPr>
        <w:t xml:space="preserve"> </w:t>
      </w:r>
    </w:p>
    <w:p w:rsidR="00000000" w:rsidRDefault="00455477">
      <w:pPr>
        <w:pStyle w:val="NormalWeb"/>
        <w:divId w:val="2063671694"/>
        <w:rPr>
          <w:rFonts w:ascii="Arial" w:hAnsi="Arial" w:cs="Arial"/>
          <w:color w:val="000000"/>
        </w:rPr>
      </w:pPr>
      <w:r>
        <w:rPr>
          <w:rStyle w:val="bwuline1"/>
          <w:rFonts w:ascii="Arial" w:hAnsi="Arial" w:cs="Arial"/>
          <w:color w:val="000000"/>
        </w:rPr>
        <w:lastRenderedPageBreak/>
        <w:t>手工芸品</w:t>
      </w:r>
      <w:r>
        <w:rPr>
          <w:rFonts w:ascii="Arial" w:hAnsi="Arial" w:cs="Arial"/>
          <w:color w:val="000000"/>
        </w:rPr>
        <w:t xml:space="preserve"> </w:t>
      </w:r>
    </w:p>
    <w:p w:rsidR="00000000" w:rsidRDefault="00455477">
      <w:pPr>
        <w:pStyle w:val="NormalWeb"/>
        <w:divId w:val="2063671694"/>
        <w:rPr>
          <w:rFonts w:ascii="Arial" w:hAnsi="Arial" w:cs="Arial"/>
          <w:color w:val="000000"/>
        </w:rPr>
      </w:pPr>
      <w:r>
        <w:rPr>
          <w:rFonts w:ascii="Arial" w:hAnsi="Arial" w:cs="Arial"/>
          <w:color w:val="000000"/>
        </w:rPr>
        <w:t>伝統と文化の国民祭典は、各地域の手工芸を特別な基準と仕組みで選び出すことで職人を支援することに力を入れています。</w:t>
      </w:r>
      <w:r>
        <w:rPr>
          <w:rFonts w:ascii="Arial" w:hAnsi="Arial" w:cs="Arial"/>
          <w:color w:val="000000"/>
        </w:rPr>
        <w:t>300</w:t>
      </w:r>
      <w:r>
        <w:rPr>
          <w:rFonts w:ascii="Arial" w:hAnsi="Arial" w:cs="Arial"/>
          <w:color w:val="000000"/>
        </w:rPr>
        <w:t>種以上の手工芸品が、祭の会場に登場しています。</w:t>
      </w:r>
      <w:r>
        <w:rPr>
          <w:rFonts w:ascii="Arial" w:hAnsi="Arial" w:cs="Arial"/>
          <w:color w:val="000000"/>
        </w:rPr>
        <w:t xml:space="preserve"> </w:t>
      </w:r>
    </w:p>
    <w:p w:rsidR="00000000" w:rsidRDefault="00455477">
      <w:pPr>
        <w:pStyle w:val="NormalWeb"/>
        <w:divId w:val="2063671694"/>
        <w:rPr>
          <w:rFonts w:ascii="Arial" w:hAnsi="Arial" w:cs="Arial"/>
          <w:color w:val="000000"/>
        </w:rPr>
      </w:pPr>
      <w:r>
        <w:rPr>
          <w:rStyle w:val="bwuline1"/>
          <w:rFonts w:ascii="Arial" w:hAnsi="Arial" w:cs="Arial"/>
          <w:color w:val="000000"/>
        </w:rPr>
        <w:t>Al Warraq</w:t>
      </w:r>
      <w:r>
        <w:rPr>
          <w:rFonts w:ascii="Arial" w:hAnsi="Arial" w:cs="Arial"/>
          <w:color w:val="000000"/>
        </w:rPr>
        <w:t xml:space="preserve"> </w:t>
      </w:r>
    </w:p>
    <w:p w:rsidR="00000000" w:rsidRDefault="00455477">
      <w:pPr>
        <w:pStyle w:val="NormalWeb"/>
        <w:divId w:val="2063671694"/>
        <w:rPr>
          <w:rFonts w:ascii="Arial" w:hAnsi="Arial" w:cs="Arial"/>
          <w:color w:val="000000"/>
        </w:rPr>
      </w:pPr>
      <w:r>
        <w:rPr>
          <w:rFonts w:ascii="Arial" w:hAnsi="Arial" w:cs="Arial"/>
          <w:color w:val="000000"/>
        </w:rPr>
        <w:t>Al Warraq</w:t>
      </w:r>
      <w:r>
        <w:rPr>
          <w:rFonts w:ascii="Arial" w:hAnsi="Arial" w:cs="Arial"/>
          <w:color w:val="000000"/>
        </w:rPr>
        <w:t>は、一度消滅したことのある手工芸の</w:t>
      </w:r>
      <w:r>
        <w:rPr>
          <w:rFonts w:ascii="Arial" w:hAnsi="Arial" w:cs="Arial"/>
          <w:color w:val="000000"/>
        </w:rPr>
        <w:t>1</w:t>
      </w:r>
      <w:r>
        <w:rPr>
          <w:rFonts w:ascii="Arial" w:hAnsi="Arial" w:cs="Arial"/>
          <w:color w:val="000000"/>
        </w:rPr>
        <w:t>つです。今年初めて民俗市場に登場し、製本と本の保存に精通した職人による糸、針、糊のようなシンプルな道具を使った技巧を見ることができ</w:t>
      </w:r>
      <w:r>
        <w:rPr>
          <w:rFonts w:ascii="Arial" w:hAnsi="Arial" w:cs="Arial"/>
          <w:color w:val="000000"/>
        </w:rPr>
        <w:t>ます。</w:t>
      </w:r>
      <w:r>
        <w:rPr>
          <w:rFonts w:ascii="Arial" w:hAnsi="Arial" w:cs="Arial"/>
          <w:color w:val="000000"/>
        </w:rPr>
        <w:t xml:space="preserve"> </w:t>
      </w:r>
    </w:p>
    <w:p w:rsidR="00000000" w:rsidRDefault="00455477">
      <w:pPr>
        <w:pStyle w:val="NormalWeb"/>
        <w:divId w:val="2063671694"/>
        <w:rPr>
          <w:rFonts w:ascii="Arial" w:hAnsi="Arial" w:cs="Arial"/>
          <w:color w:val="000000"/>
        </w:rPr>
      </w:pPr>
      <w:r>
        <w:rPr>
          <w:rStyle w:val="bwuline1"/>
          <w:rFonts w:ascii="Arial" w:hAnsi="Arial" w:cs="Arial"/>
          <w:color w:val="000000"/>
        </w:rPr>
        <w:t>女性の活動</w:t>
      </w:r>
      <w:r>
        <w:rPr>
          <w:rFonts w:ascii="Arial" w:hAnsi="Arial" w:cs="Arial"/>
          <w:color w:val="000000"/>
        </w:rPr>
        <w:t xml:space="preserve"> </w:t>
      </w:r>
    </w:p>
    <w:p w:rsidR="00000000" w:rsidRDefault="00455477">
      <w:pPr>
        <w:pStyle w:val="NormalWeb"/>
        <w:divId w:val="2063671694"/>
        <w:rPr>
          <w:rFonts w:ascii="Arial" w:hAnsi="Arial" w:cs="Arial"/>
          <w:color w:val="000000"/>
        </w:rPr>
      </w:pPr>
      <w:r>
        <w:rPr>
          <w:rFonts w:ascii="Arial" w:hAnsi="Arial" w:cs="Arial"/>
          <w:color w:val="000000"/>
        </w:rPr>
        <w:t>今年、手工芸や生産を行う家庭のためのいくつもの活動に女性が参加し、特別なニーズを持つ人々が果たす役割にも光が当てられます。来場者のための専門コースも設けられます。</w:t>
      </w:r>
      <w:r>
        <w:rPr>
          <w:rFonts w:ascii="Arial" w:hAnsi="Arial" w:cs="Arial"/>
          <w:color w:val="000000"/>
        </w:rPr>
        <w:t xml:space="preserve"> </w:t>
      </w:r>
    </w:p>
    <w:p w:rsidR="00000000" w:rsidRDefault="00455477">
      <w:pPr>
        <w:pStyle w:val="NormalWeb"/>
        <w:divId w:val="2063671694"/>
        <w:rPr>
          <w:rFonts w:ascii="Arial" w:hAnsi="Arial" w:cs="Arial"/>
          <w:color w:val="000000"/>
        </w:rPr>
      </w:pPr>
      <w:r>
        <w:rPr>
          <w:rStyle w:val="bwuline1"/>
          <w:rFonts w:ascii="Arial" w:hAnsi="Arial" w:cs="Arial"/>
          <w:color w:val="000000"/>
        </w:rPr>
        <w:t>伝統的農場</w:t>
      </w:r>
      <w:r>
        <w:rPr>
          <w:rFonts w:ascii="Arial" w:hAnsi="Arial" w:cs="Arial"/>
          <w:color w:val="000000"/>
        </w:rPr>
        <w:t xml:space="preserve"> </w:t>
      </w:r>
    </w:p>
    <w:p w:rsidR="00000000" w:rsidRDefault="00455477">
      <w:pPr>
        <w:pStyle w:val="NormalWeb"/>
        <w:divId w:val="2063671694"/>
        <w:rPr>
          <w:rFonts w:ascii="Arial" w:hAnsi="Arial" w:cs="Arial"/>
          <w:color w:val="000000"/>
        </w:rPr>
      </w:pPr>
      <w:r>
        <w:rPr>
          <w:rFonts w:ascii="Arial" w:hAnsi="Arial" w:cs="Arial"/>
          <w:color w:val="000000"/>
        </w:rPr>
        <w:t>伝統的農場は、生計を維持する主要な手段となっていることもあります。耕作手段の展示が行われ、農作業時の歌声も紹介されています。</w:t>
      </w:r>
      <w:r>
        <w:rPr>
          <w:rFonts w:ascii="Arial" w:hAnsi="Arial" w:cs="Arial"/>
          <w:color w:val="000000"/>
        </w:rPr>
        <w:t xml:space="preserve"> </w:t>
      </w:r>
    </w:p>
    <w:p w:rsidR="00000000" w:rsidRDefault="00455477">
      <w:pPr>
        <w:pStyle w:val="NormalWeb"/>
        <w:divId w:val="2063671694"/>
        <w:rPr>
          <w:rFonts w:ascii="Arial" w:hAnsi="Arial" w:cs="Arial"/>
          <w:color w:val="000000"/>
        </w:rPr>
      </w:pPr>
      <w:r>
        <w:rPr>
          <w:rStyle w:val="bwuline1"/>
          <w:rFonts w:ascii="Arial" w:hAnsi="Arial" w:cs="Arial"/>
          <w:color w:val="000000"/>
        </w:rPr>
        <w:t>Katateeb</w:t>
      </w:r>
      <w:r>
        <w:rPr>
          <w:rStyle w:val="bwuline1"/>
          <w:rFonts w:ascii="Arial" w:hAnsi="Arial" w:cs="Arial"/>
          <w:color w:val="000000"/>
        </w:rPr>
        <w:t>学校（伝統学校）</w:t>
      </w:r>
      <w:r>
        <w:rPr>
          <w:rFonts w:ascii="Arial" w:hAnsi="Arial" w:cs="Arial"/>
          <w:color w:val="000000"/>
        </w:rPr>
        <w:t xml:space="preserve"> </w:t>
      </w:r>
    </w:p>
    <w:p w:rsidR="00000000" w:rsidRDefault="00455477">
      <w:pPr>
        <w:pStyle w:val="NormalWeb"/>
        <w:divId w:val="2063671694"/>
        <w:rPr>
          <w:rFonts w:ascii="Arial" w:hAnsi="Arial" w:cs="Arial"/>
          <w:color w:val="000000"/>
        </w:rPr>
      </w:pPr>
      <w:r>
        <w:rPr>
          <w:rFonts w:ascii="Arial" w:hAnsi="Arial" w:cs="Arial"/>
          <w:color w:val="000000"/>
        </w:rPr>
        <w:t>Mutawa</w:t>
      </w:r>
      <w:r>
        <w:rPr>
          <w:rFonts w:ascii="Arial" w:hAnsi="Arial" w:cs="Arial"/>
          <w:color w:val="000000"/>
        </w:rPr>
        <w:t>（伝統教師）とその生徒を再現した展示が行われ、古くからの民俗遊戯が行われる中庭が学校に隣接しています。</w:t>
      </w:r>
      <w:r>
        <w:rPr>
          <w:rFonts w:ascii="Arial" w:hAnsi="Arial" w:cs="Arial"/>
          <w:color w:val="000000"/>
        </w:rPr>
        <w:t xml:space="preserve"> </w:t>
      </w:r>
    </w:p>
    <w:p w:rsidR="00000000" w:rsidRDefault="00455477">
      <w:pPr>
        <w:pStyle w:val="NormalWeb"/>
        <w:divId w:val="2063671694"/>
        <w:rPr>
          <w:rFonts w:ascii="Arial" w:hAnsi="Arial" w:cs="Arial"/>
          <w:color w:val="000000"/>
        </w:rPr>
      </w:pPr>
      <w:r>
        <w:rPr>
          <w:rFonts w:ascii="Arial" w:hAnsi="Arial" w:cs="Arial"/>
          <w:b/>
          <w:bCs/>
          <w:color w:val="000000"/>
        </w:rPr>
        <w:t>*</w:t>
      </w:r>
      <w:r>
        <w:rPr>
          <w:rFonts w:ascii="Arial" w:hAnsi="Arial" w:cs="Arial"/>
          <w:b/>
          <w:bCs/>
          <w:color w:val="000000"/>
        </w:rPr>
        <w:t>配信元：</w:t>
      </w:r>
      <w:hyperlink r:id="rId6" w:history="1">
        <w:r>
          <w:rPr>
            <w:rStyle w:val="Hyperlink"/>
            <w:rFonts w:ascii="Arial" w:hAnsi="Arial" w:cs="Arial"/>
            <w:b/>
            <w:bCs/>
          </w:rPr>
          <w:t>AETOSWire</w:t>
        </w:r>
      </w:hyperlink>
      <w:r>
        <w:rPr>
          <w:rFonts w:ascii="Arial" w:hAnsi="Arial" w:cs="Arial"/>
          <w:color w:val="000000"/>
        </w:rPr>
        <w:t xml:space="preserve"> </w:t>
      </w:r>
    </w:p>
    <w:p w:rsidR="00000000" w:rsidRDefault="00455477">
      <w:pPr>
        <w:pStyle w:val="NormalWeb"/>
        <w:divId w:val="2063671694"/>
        <w:rPr>
          <w:rFonts w:ascii="Arial" w:hAnsi="Arial" w:cs="Arial"/>
          <w:color w:val="000000"/>
        </w:rPr>
      </w:pPr>
      <w:r>
        <w:rPr>
          <w:rFonts w:ascii="Arial" w:hAnsi="Arial" w:cs="Arial"/>
          <w:color w:val="000000"/>
        </w:rPr>
        <w:t>本記者発表文の公式バージョンはオリジナル言語版です。翻訳言語版は、</w:t>
      </w:r>
      <w:r>
        <w:rPr>
          <w:rFonts w:ascii="Arial" w:hAnsi="Arial" w:cs="Arial"/>
          <w:color w:val="000000"/>
        </w:rPr>
        <w:t>読者の便宜を図る目的で提供されたものであり、法的効力を持ちません。翻訳言語版を資料としてご利用になる際には、法的効力を有する唯一のバージョンであるオリジナル言語版と照らし合わせて頂くようお願い致します。</w:t>
      </w:r>
      <w:r>
        <w:rPr>
          <w:rFonts w:ascii="Arial" w:hAnsi="Arial" w:cs="Arial"/>
          <w:color w:val="000000"/>
        </w:rPr>
        <w:t xml:space="preserve"> </w:t>
      </w:r>
    </w:p>
    <w:p w:rsidR="00000000" w:rsidRDefault="00455477">
      <w:pPr>
        <w:shd w:val="clear" w:color="auto" w:fill="0076B6"/>
        <w:outlineLvl w:val="2"/>
        <w:divId w:val="1713992034"/>
        <w:rPr>
          <w:rFonts w:ascii="Arial" w:eastAsia="Times New Roman" w:hAnsi="Arial" w:cs="Arial"/>
          <w:b/>
          <w:bCs/>
          <w:color w:val="FFFFFF"/>
        </w:rPr>
      </w:pPr>
      <w:r>
        <w:rPr>
          <w:rFonts w:ascii="Arial" w:eastAsia="Times New Roman" w:hAnsi="Arial" w:cs="Arial"/>
          <w:b/>
          <w:bCs/>
          <w:color w:val="FFFFFF"/>
        </w:rPr>
        <w:t>Contacts</w:t>
      </w:r>
    </w:p>
    <w:p w:rsidR="00000000" w:rsidRDefault="00455477">
      <w:pPr>
        <w:pStyle w:val="NormalWeb"/>
        <w:shd w:val="clear" w:color="auto" w:fill="FFFFFF"/>
        <w:divId w:val="1538931826"/>
        <w:rPr>
          <w:rFonts w:ascii="Arial" w:hAnsi="Arial" w:cs="Arial"/>
          <w:color w:val="000000"/>
        </w:rPr>
      </w:pPr>
      <w:r>
        <w:rPr>
          <w:rFonts w:ascii="Arial" w:hAnsi="Arial" w:cs="Arial"/>
          <w:b/>
          <w:bCs/>
          <w:color w:val="000000"/>
        </w:rPr>
        <w:t>Pyramedia</w:t>
      </w:r>
      <w:r>
        <w:rPr>
          <w:rFonts w:ascii="Arial" w:hAnsi="Arial" w:cs="Arial"/>
          <w:color w:val="000000"/>
        </w:rPr>
        <w:br/>
      </w:r>
      <w:r>
        <w:rPr>
          <w:rFonts w:ascii="Arial" w:hAnsi="Arial" w:cs="Arial"/>
          <w:b/>
          <w:bCs/>
          <w:color w:val="000000"/>
        </w:rPr>
        <w:t>Reham Barakat</w:t>
      </w:r>
      <w:r>
        <w:rPr>
          <w:rFonts w:ascii="Arial" w:hAnsi="Arial" w:cs="Arial"/>
          <w:color w:val="000000"/>
        </w:rPr>
        <w:br/>
      </w:r>
      <w:hyperlink r:id="rId7" w:history="1">
        <w:r>
          <w:rPr>
            <w:rStyle w:val="Hyperlink"/>
            <w:rFonts w:ascii="Arial" w:hAnsi="Arial" w:cs="Arial"/>
          </w:rPr>
          <w:t>reham.barakat@pyramedia.biz</w:t>
        </w:r>
      </w:hyperlink>
      <w:r>
        <w:rPr>
          <w:rFonts w:ascii="Arial" w:hAnsi="Arial" w:cs="Arial"/>
          <w:color w:val="000000"/>
        </w:rPr>
        <w:t xml:space="preserve"> </w:t>
      </w:r>
    </w:p>
    <w:p w:rsidR="00000000" w:rsidRDefault="00455477">
      <w:pPr>
        <w:divId w:val="440224400"/>
        <w:rPr>
          <w:rStyle w:val="bwct31415"/>
          <w:rFonts w:eastAsia="Times New Roman"/>
        </w:rPr>
      </w:pPr>
    </w:p>
    <w:p w:rsidR="00000000" w:rsidRDefault="00455477">
      <w:pPr>
        <w:pStyle w:val="NormalWeb"/>
        <w:divId w:val="440224400"/>
      </w:pPr>
      <w:r>
        <w:rPr>
          <w:rFonts w:ascii="Arial" w:hAnsi="Arial" w:cs="Arial"/>
          <w:color w:val="000000"/>
        </w:rPr>
        <w:lastRenderedPageBreak/>
        <w:t>Source: National Festival of Heritage and Culture in Janadria</w:t>
      </w:r>
    </w:p>
    <w:p w:rsidR="00000000" w:rsidRDefault="00455477">
      <w:pPr>
        <w:pStyle w:val="Heading2"/>
        <w:divId w:val="1005016609"/>
        <w:rPr>
          <w:rFonts w:ascii="Arial" w:eastAsia="Times New Roman" w:hAnsi="Arial" w:cs="Arial"/>
          <w:sz w:val="28"/>
          <w:szCs w:val="28"/>
        </w:rPr>
      </w:pPr>
      <w:r>
        <w:rPr>
          <w:rFonts w:ascii="Arial" w:eastAsia="Times New Roman" w:hAnsi="Arial" w:cs="Arial"/>
          <w:sz w:val="28"/>
          <w:szCs w:val="28"/>
        </w:rPr>
        <w:t>Smart Multimedia Gallery</w:t>
      </w:r>
    </w:p>
    <w:p w:rsidR="00000000" w:rsidRDefault="00455477">
      <w:pPr>
        <w:spacing w:line="2160" w:lineRule="atLeast"/>
        <w:jc w:val="center"/>
        <w:textAlignment w:val="center"/>
        <w:divId w:val="1843352822"/>
        <w:rPr>
          <w:rFonts w:ascii="Arial" w:eastAsia="Times New Roman" w:hAnsi="Arial" w:cs="Arial"/>
          <w:color w:val="000000"/>
          <w:sz w:val="216"/>
          <w:szCs w:val="216"/>
        </w:rPr>
      </w:pPr>
      <w:r>
        <w:rPr>
          <w:rFonts w:ascii="Arial" w:eastAsia="Times New Roman" w:hAnsi="Arial" w:cs="Arial"/>
          <w:noProof/>
          <w:color w:val="005582"/>
          <w:sz w:val="216"/>
          <w:szCs w:val="216"/>
        </w:rPr>
        <w:drawing>
          <wp:inline distT="0" distB="0" distL="0" distR="0">
            <wp:extent cx="1828800" cy="1219200"/>
            <wp:effectExtent l="0" t="0" r="0" b="0"/>
            <wp:docPr id="2" name="Picture 2" descr="https://mms.businesswire.com/media/newsItemId/ja/697197/3/Handicrafts_from_previous_editions_of_Janadria_%28Photo_-_AETOSWire%29.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ms.businesswire.com/media/newsItemId/ja/697197/3/Handicrafts_from_previous_editions_of_Janadria_%28Photo_-_AETOSWire%29.jpg">
                      <a:hlinkClick r:id="rId8"/>
                    </pic:cNvPr>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0" cy="1219200"/>
                    </a:xfrm>
                    <a:prstGeom prst="rect">
                      <a:avLst/>
                    </a:prstGeom>
                    <a:noFill/>
                    <a:ln>
                      <a:noFill/>
                    </a:ln>
                  </pic:spPr>
                </pic:pic>
              </a:graphicData>
            </a:graphic>
          </wp:inline>
        </w:drawing>
      </w:r>
    </w:p>
    <w:p w:rsidR="00000000" w:rsidRDefault="00455477">
      <w:pPr>
        <w:divId w:val="536432365"/>
        <w:rPr>
          <w:rFonts w:ascii="Arial" w:eastAsia="Times New Roman" w:hAnsi="Arial" w:cs="Arial"/>
          <w:color w:val="666666"/>
          <w:sz w:val="20"/>
          <w:szCs w:val="20"/>
        </w:rPr>
      </w:pPr>
      <w:r>
        <w:rPr>
          <w:rFonts w:ascii="Arial" w:eastAsia="Times New Roman" w:hAnsi="Arial" w:cs="Arial"/>
          <w:noProof/>
          <w:color w:val="005582"/>
          <w:sz w:val="20"/>
          <w:szCs w:val="20"/>
        </w:rPr>
        <w:drawing>
          <wp:inline distT="0" distB="0" distL="0" distR="0">
            <wp:extent cx="300990" cy="300990"/>
            <wp:effectExtent l="0" t="0" r="3810" b="3810"/>
            <wp:docPr id="3" name="Picture 3" descr="C:\Users\jamesr\Desktop\ http:\www.businesswire.com\images\icons\icon_photo.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mesr\Desktop\ http:\www.businesswire.com\images\icons\icon_photo.gif">
                      <a:hlinkClick r:id="rId8"/>
                    </pic:cNvPr>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300990" cy="300990"/>
                    </a:xfrm>
                    <a:prstGeom prst="rect">
                      <a:avLst/>
                    </a:prstGeom>
                    <a:noFill/>
                    <a:ln>
                      <a:noFill/>
                    </a:ln>
                  </pic:spPr>
                </pic:pic>
              </a:graphicData>
            </a:graphic>
          </wp:inline>
        </w:drawing>
      </w:r>
      <w:hyperlink r:id="rId11" w:history="1">
        <w:r>
          <w:rPr>
            <w:rStyle w:val="Hyperlink"/>
            <w:rFonts w:ascii="Arial" w:eastAsia="Times New Roman" w:hAnsi="Arial" w:cs="Arial"/>
            <w:sz w:val="20"/>
            <w:szCs w:val="20"/>
          </w:rPr>
          <w:t>Photo</w:t>
        </w:r>
      </w:hyperlink>
      <w:r>
        <w:rPr>
          <w:rFonts w:ascii="Arial" w:eastAsia="Times New Roman" w:hAnsi="Arial" w:cs="Arial"/>
          <w:color w:val="666666"/>
          <w:sz w:val="20"/>
          <w:szCs w:val="20"/>
        </w:rPr>
        <w:t xml:space="preserve"> </w:t>
      </w:r>
    </w:p>
    <w:p w:rsidR="00000000" w:rsidRDefault="00455477">
      <w:pPr>
        <w:divId w:val="1843352822"/>
        <w:rPr>
          <w:rFonts w:ascii="Arial" w:hAnsi="Arial" w:cs="Arial"/>
          <w:color w:val="000000"/>
          <w:sz w:val="20"/>
          <w:szCs w:val="20"/>
        </w:rPr>
      </w:pPr>
      <w:r>
        <w:rPr>
          <w:rFonts w:ascii="Arial" w:hAnsi="Arial" w:cs="Arial"/>
          <w:color w:val="000000"/>
          <w:sz w:val="20"/>
          <w:szCs w:val="20"/>
        </w:rPr>
        <w:t>Handicrafts from previous editions of Janadria (Photo: AETOSWire)</w:t>
      </w:r>
    </w:p>
    <w:p w:rsidR="00000000" w:rsidRDefault="00455477">
      <w:pPr>
        <w:spacing w:line="2160" w:lineRule="atLeast"/>
        <w:jc w:val="center"/>
        <w:textAlignment w:val="center"/>
        <w:divId w:val="2077392233"/>
        <w:rPr>
          <w:rFonts w:ascii="Arial" w:eastAsia="Times New Roman" w:hAnsi="Arial" w:cs="Arial"/>
          <w:color w:val="000000"/>
          <w:sz w:val="216"/>
          <w:szCs w:val="216"/>
        </w:rPr>
      </w:pPr>
      <w:r>
        <w:rPr>
          <w:rFonts w:ascii="Arial" w:eastAsia="Times New Roman" w:hAnsi="Arial" w:cs="Arial"/>
          <w:noProof/>
          <w:color w:val="005582"/>
          <w:sz w:val="216"/>
          <w:szCs w:val="216"/>
        </w:rPr>
        <w:drawing>
          <wp:inline distT="0" distB="0" distL="0" distR="0">
            <wp:extent cx="438912" cy="292608"/>
            <wp:effectExtent l="0" t="0" r="0" b="0"/>
            <wp:docPr id="4" name="Picture 4" descr="https://mms.businesswire.com/media/newsItemId/ja/697198/3/The_traditional_school_previous_editions_of_Janadria_%28Photo_-_AETOSWire%29.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ms.businesswire.com/media/newsItemId/ja/697198/3/The_traditional_school_previous_editions_of_Janadria_%28Photo_-_AETOSWire%29.jpg">
                      <a:hlinkClick r:id="rId12"/>
                    </pic:cNvPr>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438912" cy="292608"/>
                    </a:xfrm>
                    <a:prstGeom prst="rect">
                      <a:avLst/>
                    </a:prstGeom>
                    <a:noFill/>
                    <a:ln>
                      <a:noFill/>
                    </a:ln>
                  </pic:spPr>
                </pic:pic>
              </a:graphicData>
            </a:graphic>
          </wp:inline>
        </w:drawing>
      </w:r>
    </w:p>
    <w:p w:rsidR="00000000" w:rsidRDefault="00455477">
      <w:pPr>
        <w:divId w:val="1985743239"/>
        <w:rPr>
          <w:rFonts w:ascii="Arial" w:eastAsia="Times New Roman" w:hAnsi="Arial" w:cs="Arial"/>
          <w:color w:val="666666"/>
          <w:sz w:val="20"/>
          <w:szCs w:val="20"/>
        </w:rPr>
      </w:pPr>
      <w:r>
        <w:rPr>
          <w:rFonts w:ascii="Arial" w:eastAsia="Times New Roman" w:hAnsi="Arial" w:cs="Arial"/>
          <w:noProof/>
          <w:color w:val="005582"/>
          <w:sz w:val="20"/>
          <w:szCs w:val="20"/>
        </w:rPr>
        <w:drawing>
          <wp:inline distT="0" distB="0" distL="0" distR="0">
            <wp:extent cx="300990" cy="300990"/>
            <wp:effectExtent l="0" t="0" r="3810" b="3810"/>
            <wp:docPr id="5" name="Picture 5" descr="C:\Users\jamesr\Desktop\ http:\www.businesswire.com\images\icons\icon_photo.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amesr\Desktop\ http:\www.businesswire.com\images\icons\icon_photo.gif">
                      <a:hlinkClick r:id="rId12"/>
                    </pic:cNvPr>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300990" cy="300990"/>
                    </a:xfrm>
                    <a:prstGeom prst="rect">
                      <a:avLst/>
                    </a:prstGeom>
                    <a:noFill/>
                    <a:ln>
                      <a:noFill/>
                    </a:ln>
                  </pic:spPr>
                </pic:pic>
              </a:graphicData>
            </a:graphic>
          </wp:inline>
        </w:drawing>
      </w:r>
      <w:hyperlink r:id="rId14" w:history="1">
        <w:r>
          <w:rPr>
            <w:rStyle w:val="Hyperlink"/>
            <w:rFonts w:ascii="Arial" w:eastAsia="Times New Roman" w:hAnsi="Arial" w:cs="Arial"/>
            <w:sz w:val="20"/>
            <w:szCs w:val="20"/>
          </w:rPr>
          <w:t>Photo</w:t>
        </w:r>
      </w:hyperlink>
      <w:r>
        <w:rPr>
          <w:rFonts w:ascii="Arial" w:eastAsia="Times New Roman" w:hAnsi="Arial" w:cs="Arial"/>
          <w:color w:val="666666"/>
          <w:sz w:val="20"/>
          <w:szCs w:val="20"/>
        </w:rPr>
        <w:t xml:space="preserve"> </w:t>
      </w:r>
    </w:p>
    <w:p w:rsidR="00000000" w:rsidRDefault="00455477">
      <w:pPr>
        <w:divId w:val="2077392233"/>
        <w:rPr>
          <w:rFonts w:ascii="Arial" w:hAnsi="Arial" w:cs="Arial"/>
          <w:color w:val="000000"/>
          <w:sz w:val="20"/>
          <w:szCs w:val="20"/>
        </w:rPr>
      </w:pPr>
      <w:r>
        <w:rPr>
          <w:rFonts w:ascii="Arial" w:hAnsi="Arial" w:cs="Arial"/>
          <w:color w:val="000000"/>
          <w:sz w:val="20"/>
          <w:szCs w:val="20"/>
        </w:rPr>
        <w:t>The traditional school from previous editions of Janadria (Photo: AETOSWire)</w:t>
      </w:r>
    </w:p>
    <w:p w:rsidR="00000000" w:rsidRDefault="00455477">
      <w:pPr>
        <w:spacing w:line="2160" w:lineRule="atLeast"/>
        <w:jc w:val="center"/>
        <w:textAlignment w:val="center"/>
        <w:divId w:val="998312125"/>
        <w:rPr>
          <w:rFonts w:ascii="Arial" w:eastAsia="Times New Roman" w:hAnsi="Arial" w:cs="Arial"/>
          <w:color w:val="000000"/>
          <w:sz w:val="216"/>
          <w:szCs w:val="216"/>
        </w:rPr>
      </w:pPr>
      <w:r>
        <w:rPr>
          <w:rFonts w:ascii="Arial" w:eastAsia="Times New Roman" w:hAnsi="Arial" w:cs="Arial"/>
          <w:noProof/>
          <w:color w:val="005582"/>
          <w:sz w:val="216"/>
          <w:szCs w:val="216"/>
        </w:rPr>
        <w:drawing>
          <wp:inline distT="0" distB="0" distL="0" distR="0">
            <wp:extent cx="1828800" cy="1219200"/>
            <wp:effectExtent l="0" t="0" r="0" b="0"/>
            <wp:docPr id="6" name="Picture 6" descr="https://mms.businesswire.com/media/newsItemId/ja/697199/3/Handicrafts_from_previous_editions_of_Janadria_%28Photo_--__AETOSWire%29.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ms.businesswire.com/media/newsItemId/ja/697199/3/Handicrafts_from_previous_editions_of_Janadria_%28Photo_--__AETOSWire%29.jpg">
                      <a:hlinkClick r:id="rId15"/>
                    </pic:cNvPr>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1828800" cy="1219200"/>
                    </a:xfrm>
                    <a:prstGeom prst="rect">
                      <a:avLst/>
                    </a:prstGeom>
                    <a:noFill/>
                    <a:ln>
                      <a:noFill/>
                    </a:ln>
                  </pic:spPr>
                </pic:pic>
              </a:graphicData>
            </a:graphic>
          </wp:inline>
        </w:drawing>
      </w:r>
    </w:p>
    <w:p w:rsidR="00000000" w:rsidRDefault="00455477">
      <w:pPr>
        <w:divId w:val="1574924714"/>
        <w:rPr>
          <w:rFonts w:ascii="Arial" w:eastAsia="Times New Roman" w:hAnsi="Arial" w:cs="Arial"/>
          <w:color w:val="666666"/>
          <w:sz w:val="20"/>
          <w:szCs w:val="20"/>
        </w:rPr>
      </w:pPr>
      <w:r>
        <w:rPr>
          <w:rFonts w:ascii="Arial" w:eastAsia="Times New Roman" w:hAnsi="Arial" w:cs="Arial"/>
          <w:noProof/>
          <w:color w:val="005582"/>
          <w:sz w:val="20"/>
          <w:szCs w:val="20"/>
        </w:rPr>
        <w:drawing>
          <wp:inline distT="0" distB="0" distL="0" distR="0">
            <wp:extent cx="300990" cy="300990"/>
            <wp:effectExtent l="0" t="0" r="3810" b="3810"/>
            <wp:docPr id="7" name="Picture 7" descr="C:\Users\jamesr\Desktop\ http:\www.businesswire.com\images\icons\icon_photo.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amesr\Desktop\ http:\www.businesswire.com\images\icons\icon_photo.gif">
                      <a:hlinkClick r:id="rId15"/>
                    </pic:cNvPr>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300990" cy="300990"/>
                    </a:xfrm>
                    <a:prstGeom prst="rect">
                      <a:avLst/>
                    </a:prstGeom>
                    <a:noFill/>
                    <a:ln>
                      <a:noFill/>
                    </a:ln>
                  </pic:spPr>
                </pic:pic>
              </a:graphicData>
            </a:graphic>
          </wp:inline>
        </w:drawing>
      </w:r>
      <w:hyperlink r:id="rId17" w:history="1">
        <w:r>
          <w:rPr>
            <w:rStyle w:val="Hyperlink"/>
            <w:rFonts w:ascii="Arial" w:eastAsia="Times New Roman" w:hAnsi="Arial" w:cs="Arial"/>
            <w:sz w:val="20"/>
            <w:szCs w:val="20"/>
          </w:rPr>
          <w:t>Photo</w:t>
        </w:r>
      </w:hyperlink>
      <w:r>
        <w:rPr>
          <w:rFonts w:ascii="Arial" w:eastAsia="Times New Roman" w:hAnsi="Arial" w:cs="Arial"/>
          <w:color w:val="666666"/>
          <w:sz w:val="20"/>
          <w:szCs w:val="20"/>
        </w:rPr>
        <w:t xml:space="preserve"> </w:t>
      </w:r>
    </w:p>
    <w:p w:rsidR="00000000" w:rsidRDefault="00455477">
      <w:pPr>
        <w:divId w:val="998312125"/>
        <w:rPr>
          <w:rFonts w:ascii="Arial" w:hAnsi="Arial" w:cs="Arial"/>
          <w:color w:val="000000"/>
          <w:sz w:val="20"/>
          <w:szCs w:val="20"/>
        </w:rPr>
      </w:pPr>
      <w:r>
        <w:rPr>
          <w:rFonts w:ascii="Arial" w:hAnsi="Arial" w:cs="Arial"/>
          <w:color w:val="000000"/>
          <w:sz w:val="20"/>
          <w:szCs w:val="20"/>
        </w:rPr>
        <w:t>Handicrafts from previous editions of Janadria (Photo: AETOSWire)</w:t>
      </w:r>
    </w:p>
    <w:p w:rsidR="00000000" w:rsidRDefault="00455477">
      <w:pPr>
        <w:spacing w:line="2160" w:lineRule="atLeast"/>
        <w:jc w:val="center"/>
        <w:textAlignment w:val="center"/>
        <w:divId w:val="973868148"/>
        <w:rPr>
          <w:rFonts w:ascii="Arial" w:eastAsia="Times New Roman" w:hAnsi="Arial" w:cs="Arial"/>
          <w:color w:val="000000"/>
          <w:sz w:val="216"/>
          <w:szCs w:val="216"/>
        </w:rPr>
      </w:pPr>
      <w:r>
        <w:rPr>
          <w:rFonts w:ascii="Arial" w:eastAsia="Times New Roman" w:hAnsi="Arial" w:cs="Arial"/>
          <w:noProof/>
          <w:color w:val="005582"/>
          <w:sz w:val="216"/>
          <w:szCs w:val="216"/>
        </w:rPr>
        <w:drawing>
          <wp:inline distT="0" distB="0" distL="0" distR="0">
            <wp:extent cx="1266825" cy="1371600"/>
            <wp:effectExtent l="0" t="0" r="9525" b="0"/>
            <wp:docPr id="8" name="Picture 8" descr="https://mms.businesswire.com/media/newsItemId/ja/696278/3/AL_JANADRIYAH__LOGO.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ms.businesswire.com/media/newsItemId/ja/696278/3/AL_JANADRIYAH__LOGO.jpg">
                      <a:hlinkClick r:id="rId18"/>
                    </pic:cNvPr>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266825" cy="1371600"/>
                    </a:xfrm>
                    <a:prstGeom prst="rect">
                      <a:avLst/>
                    </a:prstGeom>
                    <a:noFill/>
                    <a:ln>
                      <a:noFill/>
                    </a:ln>
                  </pic:spPr>
                </pic:pic>
              </a:graphicData>
            </a:graphic>
          </wp:inline>
        </w:drawing>
      </w:r>
    </w:p>
    <w:p w:rsidR="00000000" w:rsidRDefault="00455477">
      <w:pPr>
        <w:divId w:val="961495046"/>
        <w:rPr>
          <w:rFonts w:ascii="Arial" w:eastAsia="Times New Roman" w:hAnsi="Arial" w:cs="Arial"/>
          <w:color w:val="666666"/>
          <w:sz w:val="20"/>
          <w:szCs w:val="20"/>
        </w:rPr>
      </w:pPr>
      <w:r>
        <w:rPr>
          <w:rFonts w:ascii="Arial" w:eastAsia="Times New Roman" w:hAnsi="Arial" w:cs="Arial"/>
          <w:noProof/>
          <w:color w:val="005582"/>
          <w:sz w:val="20"/>
          <w:szCs w:val="20"/>
        </w:rPr>
        <w:drawing>
          <wp:inline distT="0" distB="0" distL="0" distR="0">
            <wp:extent cx="300990" cy="300990"/>
            <wp:effectExtent l="0" t="0" r="3810" b="3810"/>
            <wp:docPr id="9" name="Picture 9" descr="C:\Users\jamesr\Desktop\ http:\www.businesswire.com\images\icons\icon_logo.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amesr\Desktop\ http:\www.businesswire.com\images\icons\icon_logo.gif">
                      <a:hlinkClick r:id="rId18"/>
                    </pic:cNvPr>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300990" cy="300990"/>
                    </a:xfrm>
                    <a:prstGeom prst="rect">
                      <a:avLst/>
                    </a:prstGeom>
                    <a:noFill/>
                    <a:ln>
                      <a:noFill/>
                    </a:ln>
                  </pic:spPr>
                </pic:pic>
              </a:graphicData>
            </a:graphic>
          </wp:inline>
        </w:drawing>
      </w:r>
      <w:hyperlink r:id="rId20" w:history="1">
        <w:r>
          <w:rPr>
            <w:rStyle w:val="Hyperlink"/>
            <w:rFonts w:ascii="Arial" w:eastAsia="Times New Roman" w:hAnsi="Arial" w:cs="Arial"/>
            <w:sz w:val="20"/>
            <w:szCs w:val="20"/>
          </w:rPr>
          <w:t>Logo</w:t>
        </w:r>
      </w:hyperlink>
      <w:r>
        <w:rPr>
          <w:rFonts w:ascii="Arial" w:eastAsia="Times New Roman" w:hAnsi="Arial" w:cs="Arial"/>
          <w:color w:val="666666"/>
          <w:sz w:val="20"/>
          <w:szCs w:val="20"/>
        </w:rPr>
        <w:t xml:space="preserve"> </w:t>
      </w:r>
    </w:p>
    <w:p w:rsidR="00000000" w:rsidRDefault="00455477">
      <w:pPr>
        <w:divId w:val="1370841197"/>
        <w:rPr>
          <w:rFonts w:ascii="Arial" w:eastAsia="Times New Roman" w:hAnsi="Arial" w:cs="Arial"/>
          <w:color w:val="000000"/>
        </w:rPr>
      </w:pPr>
      <w:r>
        <w:rPr>
          <w:rFonts w:ascii="Arial" w:eastAsia="Times New Roman" w:hAnsi="Arial" w:cs="Arial"/>
          <w:noProof/>
          <w:color w:val="005582"/>
        </w:rPr>
        <w:lastRenderedPageBreak/>
        <w:drawing>
          <wp:inline distT="0" distB="0" distL="0" distR="0">
            <wp:extent cx="1038225" cy="352425"/>
            <wp:effectExtent l="0" t="0" r="9525" b="9525"/>
            <wp:docPr id="10" name="Picture 10" descr="Powered by Business Wir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owered by Business Wire">
                      <a:hlinkClick r:id="rId21"/>
                    </pic:cNvPr>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1038225" cy="352425"/>
                    </a:xfrm>
                    <a:prstGeom prst="rect">
                      <a:avLst/>
                    </a:prstGeom>
                    <a:noFill/>
                    <a:ln>
                      <a:noFill/>
                    </a:ln>
                  </pic:spPr>
                </pic:pic>
              </a:graphicData>
            </a:graphic>
          </wp:inline>
        </w:drawing>
      </w:r>
    </w:p>
    <w:p w:rsidR="00455477" w:rsidRDefault="00455477">
      <w:pPr>
        <w:pStyle w:val="NormalWeb"/>
        <w:divId w:val="1781873365"/>
        <w:rPr>
          <w:rFonts w:ascii="Arial" w:hAnsi="Arial" w:cs="Arial"/>
          <w:color w:val="000000"/>
        </w:rPr>
      </w:pPr>
      <w:r>
        <w:rPr>
          <w:rFonts w:ascii="Arial" w:hAnsi="Arial" w:cs="Arial"/>
          <w:color w:val="000000"/>
        </w:rPr>
        <w:t>View this news release and multimedia online at:</w:t>
      </w:r>
      <w:r>
        <w:rPr>
          <w:rFonts w:ascii="Arial" w:hAnsi="Arial" w:cs="Arial"/>
          <w:color w:val="000000"/>
        </w:rPr>
        <w:br/>
      </w:r>
      <w:hyperlink r:id="rId23" w:history="1">
        <w:r>
          <w:rPr>
            <w:rStyle w:val="Hyperlink"/>
            <w:rFonts w:ascii="Arial" w:hAnsi="Arial" w:cs="Arial"/>
          </w:rPr>
          <w:t>http://www.businesswire.com/news/home/20181226005090/ja</w:t>
        </w:r>
      </w:hyperlink>
      <w:r>
        <w:rPr>
          <w:rFonts w:ascii="Arial" w:hAnsi="Arial" w:cs="Arial"/>
          <w:color w:val="000000"/>
        </w:rPr>
        <w:t xml:space="preserve"> </w:t>
      </w:r>
    </w:p>
    <w:sectPr w:rsidR="004554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E0D20"/>
    <w:rsid w:val="00455477"/>
    <w:rsid w:val="008E0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289E57-6482-493A-AC7A-4A1B4D495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after="240"/>
      <w:outlineLvl w:val="0"/>
    </w:pPr>
    <w:rPr>
      <w:b/>
      <w:bCs/>
      <w:color w:val="000000"/>
      <w:kern w:val="36"/>
      <w:sz w:val="27"/>
      <w:szCs w:val="27"/>
    </w:rPr>
  </w:style>
  <w:style w:type="paragraph" w:styleId="Heading2">
    <w:name w:val="heading 2"/>
    <w:basedOn w:val="Normal"/>
    <w:link w:val="Heading2Char"/>
    <w:uiPriority w:val="9"/>
    <w:qFormat/>
    <w:pPr>
      <w:pBdr>
        <w:top w:val="single" w:sz="6" w:space="2" w:color="CCCCCC"/>
      </w:pBdr>
      <w:spacing w:before="504" w:after="84"/>
      <w:outlineLvl w:val="1"/>
    </w:pPr>
    <w:rPr>
      <w:b/>
      <w:bCs/>
      <w:color w:val="00659C"/>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5582"/>
      <w:u w:val="single"/>
    </w:rPr>
  </w:style>
  <w:style w:type="character" w:styleId="FollowedHyperlink">
    <w:name w:val="FollowedHyperlink"/>
    <w:basedOn w:val="DefaultParagraphFont"/>
    <w:uiPriority w:val="99"/>
    <w:semiHidden/>
    <w:unhideWhenUsed/>
    <w:rPr>
      <w:color w:val="002B42"/>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pPr>
      <w:spacing w:after="336"/>
    </w:pPr>
  </w:style>
  <w:style w:type="paragraph" w:customStyle="1" w:styleId="bwalignc">
    <w:name w:val="bwalignc"/>
    <w:basedOn w:val="Normal"/>
    <w:pPr>
      <w:spacing w:after="336"/>
      <w:jc w:val="center"/>
    </w:pPr>
  </w:style>
  <w:style w:type="paragraph" w:customStyle="1" w:styleId="bwuline">
    <w:name w:val="bwuline"/>
    <w:basedOn w:val="Normal"/>
    <w:pPr>
      <w:spacing w:after="336"/>
    </w:pPr>
    <w:rPr>
      <w:u w:val="single"/>
    </w:rPr>
  </w:style>
  <w:style w:type="paragraph" w:customStyle="1" w:styleId="bwstorydateline">
    <w:name w:val="bwstorydateline"/>
    <w:basedOn w:val="Normal"/>
    <w:pPr>
      <w:spacing w:after="336"/>
    </w:pPr>
    <w:rPr>
      <w:color w:val="006677"/>
      <w:sz w:val="20"/>
      <w:szCs w:val="20"/>
    </w:rPr>
  </w:style>
  <w:style w:type="paragraph" w:customStyle="1" w:styleId="bwstorygenrenotes">
    <w:name w:val="bwstorygenrenotes"/>
    <w:basedOn w:val="Normal"/>
    <w:pPr>
      <w:spacing w:after="336"/>
    </w:pPr>
  </w:style>
  <w:style w:type="paragraph" w:customStyle="1" w:styleId="storygenrenotes">
    <w:name w:val="story_genre_notes"/>
    <w:basedOn w:val="Normal"/>
    <w:pPr>
      <w:spacing w:after="240"/>
    </w:pPr>
  </w:style>
  <w:style w:type="paragraph" w:customStyle="1" w:styleId="hd">
    <w:name w:val="hd"/>
    <w:basedOn w:val="Normal"/>
    <w:pPr>
      <w:spacing w:after="336"/>
    </w:pPr>
  </w:style>
  <w:style w:type="paragraph" w:customStyle="1" w:styleId="bd">
    <w:name w:val="bd"/>
    <w:basedOn w:val="Normal"/>
    <w:pPr>
      <w:spacing w:after="336"/>
    </w:pPr>
  </w:style>
  <w:style w:type="paragraph" w:customStyle="1" w:styleId="c">
    <w:name w:val="c"/>
    <w:basedOn w:val="Normal"/>
    <w:pPr>
      <w:spacing w:after="336"/>
    </w:pPr>
  </w:style>
  <w:style w:type="paragraph" w:customStyle="1" w:styleId="hd1">
    <w:name w:val="hd1"/>
    <w:basedOn w:val="Normal"/>
    <w:pPr>
      <w:shd w:val="clear" w:color="auto" w:fill="0076B6"/>
      <w:spacing w:after="336"/>
    </w:pPr>
  </w:style>
  <w:style w:type="paragraph" w:customStyle="1" w:styleId="bd1">
    <w:name w:val="bd1"/>
    <w:basedOn w:val="Normal"/>
    <w:pPr>
      <w:spacing w:after="336"/>
    </w:pPr>
  </w:style>
  <w:style w:type="paragraph" w:customStyle="1" w:styleId="c1">
    <w:name w:val="c1"/>
    <w:basedOn w:val="Normal"/>
    <w:pPr>
      <w:shd w:val="clear" w:color="auto" w:fill="FFFFFF"/>
      <w:spacing w:after="336"/>
    </w:pPr>
  </w:style>
  <w:style w:type="paragraph" w:customStyle="1" w:styleId="c2">
    <w:name w:val="c2"/>
    <w:basedOn w:val="Normal"/>
    <w:pPr>
      <w:shd w:val="clear" w:color="auto" w:fill="FFFFFF"/>
      <w:spacing w:after="336"/>
    </w:pPr>
  </w:style>
  <w:style w:type="character" w:customStyle="1" w:styleId="bwuline1">
    <w:name w:val="bwuline1"/>
    <w:basedOn w:val="DefaultParagraphFont"/>
    <w:rPr>
      <w:u w:val="single"/>
    </w:rPr>
  </w:style>
  <w:style w:type="character" w:customStyle="1" w:styleId="bwct31415">
    <w:name w:val="bwct31415"/>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6931">
      <w:marLeft w:val="0"/>
      <w:marRight w:val="0"/>
      <w:marTop w:val="0"/>
      <w:marBottom w:val="0"/>
      <w:divBdr>
        <w:top w:val="none" w:sz="0" w:space="0" w:color="auto"/>
        <w:left w:val="none" w:sz="0" w:space="0" w:color="auto"/>
        <w:bottom w:val="none" w:sz="0" w:space="0" w:color="auto"/>
        <w:right w:val="none" w:sz="0" w:space="0" w:color="auto"/>
      </w:divBdr>
      <w:divsChild>
        <w:div w:id="105588959">
          <w:marLeft w:val="0"/>
          <w:marRight w:val="0"/>
          <w:marTop w:val="0"/>
          <w:marBottom w:val="336"/>
          <w:divBdr>
            <w:top w:val="none" w:sz="0" w:space="0" w:color="auto"/>
            <w:left w:val="none" w:sz="0" w:space="0" w:color="auto"/>
            <w:bottom w:val="none" w:sz="0" w:space="0" w:color="auto"/>
            <w:right w:val="none" w:sz="0" w:space="0" w:color="auto"/>
          </w:divBdr>
          <w:divsChild>
            <w:div w:id="440224400">
              <w:marLeft w:val="0"/>
              <w:marRight w:val="0"/>
              <w:marTop w:val="0"/>
              <w:marBottom w:val="0"/>
              <w:divBdr>
                <w:top w:val="none" w:sz="0" w:space="0" w:color="auto"/>
                <w:left w:val="none" w:sz="0" w:space="0" w:color="auto"/>
                <w:bottom w:val="none" w:sz="0" w:space="0" w:color="auto"/>
                <w:right w:val="none" w:sz="0" w:space="0" w:color="auto"/>
              </w:divBdr>
              <w:divsChild>
                <w:div w:id="1687901772">
                  <w:marLeft w:val="0"/>
                  <w:marRight w:val="0"/>
                  <w:marTop w:val="0"/>
                  <w:marBottom w:val="504"/>
                  <w:divBdr>
                    <w:top w:val="none" w:sz="0" w:space="0" w:color="auto"/>
                    <w:left w:val="none" w:sz="0" w:space="0" w:color="auto"/>
                    <w:bottom w:val="none" w:sz="0" w:space="0" w:color="auto"/>
                    <w:right w:val="none" w:sz="0" w:space="0" w:color="auto"/>
                  </w:divBdr>
                </w:div>
                <w:div w:id="1713463253">
                  <w:marLeft w:val="0"/>
                  <w:marRight w:val="0"/>
                  <w:marTop w:val="0"/>
                  <w:marBottom w:val="0"/>
                  <w:divBdr>
                    <w:top w:val="none" w:sz="0" w:space="0" w:color="auto"/>
                    <w:left w:val="none" w:sz="0" w:space="0" w:color="auto"/>
                    <w:bottom w:val="none" w:sz="0" w:space="0" w:color="auto"/>
                    <w:right w:val="none" w:sz="0" w:space="0" w:color="auto"/>
                  </w:divBdr>
                  <w:divsChild>
                    <w:div w:id="1262764940">
                      <w:marLeft w:val="0"/>
                      <w:marRight w:val="0"/>
                      <w:marTop w:val="0"/>
                      <w:marBottom w:val="336"/>
                      <w:divBdr>
                        <w:top w:val="none" w:sz="0" w:space="0" w:color="auto"/>
                        <w:left w:val="none" w:sz="0" w:space="0" w:color="auto"/>
                        <w:bottom w:val="none" w:sz="0" w:space="0" w:color="auto"/>
                        <w:right w:val="none" w:sz="0" w:space="0" w:color="auto"/>
                      </w:divBdr>
                    </w:div>
                    <w:div w:id="1866555609">
                      <w:marLeft w:val="0"/>
                      <w:marRight w:val="0"/>
                      <w:marTop w:val="0"/>
                      <w:marBottom w:val="0"/>
                      <w:divBdr>
                        <w:top w:val="none" w:sz="0" w:space="0" w:color="auto"/>
                        <w:left w:val="none" w:sz="0" w:space="0" w:color="auto"/>
                        <w:bottom w:val="none" w:sz="0" w:space="0" w:color="auto"/>
                        <w:right w:val="none" w:sz="0" w:space="0" w:color="auto"/>
                      </w:divBdr>
                    </w:div>
                    <w:div w:id="1062407712">
                      <w:marLeft w:val="0"/>
                      <w:marRight w:val="0"/>
                      <w:marTop w:val="0"/>
                      <w:marBottom w:val="240"/>
                      <w:divBdr>
                        <w:top w:val="none" w:sz="0" w:space="0" w:color="auto"/>
                        <w:left w:val="none" w:sz="0" w:space="0" w:color="auto"/>
                        <w:bottom w:val="none" w:sz="0" w:space="0" w:color="auto"/>
                        <w:right w:val="none" w:sz="0" w:space="0" w:color="auto"/>
                      </w:divBdr>
                      <w:divsChild>
                        <w:div w:id="2063671694">
                          <w:marLeft w:val="0"/>
                          <w:marRight w:val="0"/>
                          <w:marTop w:val="0"/>
                          <w:marBottom w:val="336"/>
                          <w:divBdr>
                            <w:top w:val="none" w:sz="0" w:space="0" w:color="auto"/>
                            <w:left w:val="none" w:sz="0" w:space="0" w:color="auto"/>
                            <w:bottom w:val="none" w:sz="0" w:space="0" w:color="auto"/>
                            <w:right w:val="none" w:sz="0" w:space="0" w:color="auto"/>
                          </w:divBdr>
                        </w:div>
                        <w:div w:id="500512737">
                          <w:marLeft w:val="0"/>
                          <w:marRight w:val="0"/>
                          <w:marTop w:val="336"/>
                          <w:marBottom w:val="0"/>
                          <w:divBdr>
                            <w:top w:val="none" w:sz="0" w:space="0" w:color="auto"/>
                            <w:left w:val="none" w:sz="0" w:space="0" w:color="auto"/>
                            <w:bottom w:val="none" w:sz="0" w:space="0" w:color="auto"/>
                            <w:right w:val="none" w:sz="0" w:space="0" w:color="auto"/>
                          </w:divBdr>
                          <w:divsChild>
                            <w:div w:id="1713992034">
                              <w:marLeft w:val="0"/>
                              <w:marRight w:val="0"/>
                              <w:marTop w:val="0"/>
                              <w:marBottom w:val="0"/>
                              <w:divBdr>
                                <w:top w:val="none" w:sz="0" w:space="0" w:color="auto"/>
                                <w:left w:val="none" w:sz="0" w:space="0" w:color="auto"/>
                                <w:bottom w:val="none" w:sz="0" w:space="0" w:color="auto"/>
                                <w:right w:val="none" w:sz="0" w:space="0" w:color="auto"/>
                              </w:divBdr>
                            </w:div>
                            <w:div w:id="174541713">
                              <w:marLeft w:val="0"/>
                              <w:marRight w:val="0"/>
                              <w:marTop w:val="0"/>
                              <w:marBottom w:val="0"/>
                              <w:divBdr>
                                <w:top w:val="none" w:sz="0" w:space="0" w:color="auto"/>
                                <w:left w:val="none" w:sz="0" w:space="0" w:color="auto"/>
                                <w:bottom w:val="none" w:sz="0" w:space="0" w:color="auto"/>
                                <w:right w:val="none" w:sz="0" w:space="0" w:color="auto"/>
                              </w:divBdr>
                              <w:divsChild>
                                <w:div w:id="153893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016609">
                  <w:marLeft w:val="0"/>
                  <w:marRight w:val="0"/>
                  <w:marTop w:val="0"/>
                  <w:marBottom w:val="0"/>
                  <w:divBdr>
                    <w:top w:val="none" w:sz="0" w:space="0" w:color="auto"/>
                    <w:left w:val="none" w:sz="0" w:space="0" w:color="auto"/>
                    <w:bottom w:val="none" w:sz="0" w:space="0" w:color="auto"/>
                    <w:right w:val="none" w:sz="0" w:space="0" w:color="auto"/>
                  </w:divBdr>
                  <w:divsChild>
                    <w:div w:id="1843352822">
                      <w:marLeft w:val="0"/>
                      <w:marRight w:val="360"/>
                      <w:marTop w:val="0"/>
                      <w:marBottom w:val="0"/>
                      <w:divBdr>
                        <w:top w:val="none" w:sz="0" w:space="0" w:color="auto"/>
                        <w:left w:val="none" w:sz="0" w:space="0" w:color="auto"/>
                        <w:bottom w:val="none" w:sz="0" w:space="0" w:color="auto"/>
                        <w:right w:val="none" w:sz="0" w:space="0" w:color="auto"/>
                      </w:divBdr>
                      <w:divsChild>
                        <w:div w:id="536432365">
                          <w:marLeft w:val="0"/>
                          <w:marRight w:val="0"/>
                          <w:marTop w:val="0"/>
                          <w:marBottom w:val="0"/>
                          <w:divBdr>
                            <w:top w:val="none" w:sz="0" w:space="0" w:color="auto"/>
                            <w:left w:val="none" w:sz="0" w:space="0" w:color="auto"/>
                            <w:bottom w:val="none" w:sz="0" w:space="0" w:color="auto"/>
                            <w:right w:val="none" w:sz="0" w:space="0" w:color="auto"/>
                          </w:divBdr>
                        </w:div>
                      </w:divsChild>
                    </w:div>
                    <w:div w:id="2077392233">
                      <w:marLeft w:val="0"/>
                      <w:marRight w:val="360"/>
                      <w:marTop w:val="0"/>
                      <w:marBottom w:val="0"/>
                      <w:divBdr>
                        <w:top w:val="none" w:sz="0" w:space="0" w:color="auto"/>
                        <w:left w:val="none" w:sz="0" w:space="0" w:color="auto"/>
                        <w:bottom w:val="none" w:sz="0" w:space="0" w:color="auto"/>
                        <w:right w:val="none" w:sz="0" w:space="0" w:color="auto"/>
                      </w:divBdr>
                      <w:divsChild>
                        <w:div w:id="1985743239">
                          <w:marLeft w:val="0"/>
                          <w:marRight w:val="0"/>
                          <w:marTop w:val="0"/>
                          <w:marBottom w:val="0"/>
                          <w:divBdr>
                            <w:top w:val="none" w:sz="0" w:space="0" w:color="auto"/>
                            <w:left w:val="none" w:sz="0" w:space="0" w:color="auto"/>
                            <w:bottom w:val="none" w:sz="0" w:space="0" w:color="auto"/>
                            <w:right w:val="none" w:sz="0" w:space="0" w:color="auto"/>
                          </w:divBdr>
                        </w:div>
                      </w:divsChild>
                    </w:div>
                    <w:div w:id="998312125">
                      <w:marLeft w:val="0"/>
                      <w:marRight w:val="360"/>
                      <w:marTop w:val="0"/>
                      <w:marBottom w:val="0"/>
                      <w:divBdr>
                        <w:top w:val="none" w:sz="0" w:space="0" w:color="auto"/>
                        <w:left w:val="none" w:sz="0" w:space="0" w:color="auto"/>
                        <w:bottom w:val="none" w:sz="0" w:space="0" w:color="auto"/>
                        <w:right w:val="none" w:sz="0" w:space="0" w:color="auto"/>
                      </w:divBdr>
                      <w:divsChild>
                        <w:div w:id="1574924714">
                          <w:marLeft w:val="0"/>
                          <w:marRight w:val="0"/>
                          <w:marTop w:val="0"/>
                          <w:marBottom w:val="0"/>
                          <w:divBdr>
                            <w:top w:val="none" w:sz="0" w:space="0" w:color="auto"/>
                            <w:left w:val="none" w:sz="0" w:space="0" w:color="auto"/>
                            <w:bottom w:val="none" w:sz="0" w:space="0" w:color="auto"/>
                            <w:right w:val="none" w:sz="0" w:space="0" w:color="auto"/>
                          </w:divBdr>
                        </w:div>
                      </w:divsChild>
                    </w:div>
                    <w:div w:id="973868148">
                      <w:marLeft w:val="0"/>
                      <w:marRight w:val="360"/>
                      <w:marTop w:val="0"/>
                      <w:marBottom w:val="0"/>
                      <w:divBdr>
                        <w:top w:val="none" w:sz="0" w:space="0" w:color="auto"/>
                        <w:left w:val="none" w:sz="0" w:space="0" w:color="auto"/>
                        <w:bottom w:val="none" w:sz="0" w:space="0" w:color="auto"/>
                        <w:right w:val="none" w:sz="0" w:space="0" w:color="auto"/>
                      </w:divBdr>
                      <w:divsChild>
                        <w:div w:id="96149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3365">
                  <w:marLeft w:val="0"/>
                  <w:marRight w:val="0"/>
                  <w:marTop w:val="0"/>
                  <w:marBottom w:val="0"/>
                  <w:divBdr>
                    <w:top w:val="none" w:sz="0" w:space="0" w:color="auto"/>
                    <w:left w:val="none" w:sz="0" w:space="0" w:color="auto"/>
                    <w:bottom w:val="none" w:sz="0" w:space="0" w:color="auto"/>
                    <w:right w:val="none" w:sz="0" w:space="0" w:color="auto"/>
                  </w:divBdr>
                  <w:divsChild>
                    <w:div w:id="137084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ms.businesswire.com/media/newsItemId/ja/697197/4/Handicrafts_from_previous_editions_of_Janadria_%28Photo_-_AETOSWire%29.jpg" TargetMode="External"/><Relationship Id="rId13" Type="http://schemas.openxmlformats.org/officeDocument/2006/relationships/image" Target="https://mms.businesswire.com/media/newsItemId/ja/697198/3/The_traditional_school_previous_editions_of_Janadria_%28Photo_-_AETOSWire%29.jpg" TargetMode="External"/><Relationship Id="rId18" Type="http://schemas.openxmlformats.org/officeDocument/2006/relationships/hyperlink" Target="https://mms.businesswire.com/media/newsItemId/ja/696278/4/AL_JANADRIYAH__LOGO.jpg" TargetMode="External"/><Relationship Id="rId3" Type="http://schemas.openxmlformats.org/officeDocument/2006/relationships/webSettings" Target="webSettings.xml"/><Relationship Id="rId21" Type="http://schemas.openxmlformats.org/officeDocument/2006/relationships/hyperlink" Target="http://www.businesswire.com/" TargetMode="External"/><Relationship Id="rId7" Type="http://schemas.openxmlformats.org/officeDocument/2006/relationships/hyperlink" Target="mailto:reham.barakat@pyramedia.biz" TargetMode="External"/><Relationship Id="rId12" Type="http://schemas.openxmlformats.org/officeDocument/2006/relationships/hyperlink" Target="https://mms.businesswire.com/media/newsItemId/ja/697198/4/The_traditional_school_previous_editions_of_Janadria_%28Photo_-_AETOSWire%29.jpg" TargetMode="External"/><Relationship Id="rId17" Type="http://schemas.openxmlformats.org/officeDocument/2006/relationships/hyperlink" Target="https://mms.businesswire.com/media/newsItemId/ja/697199/4/Handicrafts_from_previous_editions_of_Janadria_%28Photo_--__AETOSWire%29.jpg"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https://mms.businesswire.com/media/newsItemId/ja/697199/3/Handicrafts_from_previous_editions_of_Janadria_%28Photo_--__AETOSWire%29.jpg" TargetMode="External"/><Relationship Id="rId20" Type="http://schemas.openxmlformats.org/officeDocument/2006/relationships/hyperlink" Target="https://mms.businesswire.com/media/newsItemId/ja/696278/4/AL_JANADRIYAH__LOGO.jpg" TargetMode="External"/><Relationship Id="rId1" Type="http://schemas.openxmlformats.org/officeDocument/2006/relationships/styles" Target="styles.xml"/><Relationship Id="rId6" Type="http://schemas.openxmlformats.org/officeDocument/2006/relationships/hyperlink" Target="https://cts.businesswire.com/ct/CT?id=smartlink&amp;url=https%3A%2F%2Fwww.aetoswire.com%2Fnews%2F7718%2Fen&amp;esheet=51918471&amp;newsitemid=0&amp;lan=ja-JP&amp;anchor=AETOSWire&amp;index=1&amp;md5=9c92f8789ac1796804b5c24b3193d23e" TargetMode="External"/><Relationship Id="rId11" Type="http://schemas.openxmlformats.org/officeDocument/2006/relationships/hyperlink" Target="https://mms.businesswire.com/media/newsItemId/ja/697197/4/Handicrafts_from_previous_editions_of_Janadria_%28Photo_-_AETOSWire%29.jpg" TargetMode="External"/><Relationship Id="rId24" Type="http://schemas.openxmlformats.org/officeDocument/2006/relationships/fontTable" Target="fontTable.xml"/><Relationship Id="rId5" Type="http://schemas.openxmlformats.org/officeDocument/2006/relationships/hyperlink" Target="http://www.businesswire.com" TargetMode="External"/><Relationship Id="rId15" Type="http://schemas.openxmlformats.org/officeDocument/2006/relationships/hyperlink" Target="https://mms.businesswire.com/media/newsItemId/ja/697199/4/Handicrafts_from_previous_editions_of_Janadria_%28Photo_--__AETOSWire%29.jpg" TargetMode="External"/><Relationship Id="rId23" Type="http://schemas.openxmlformats.org/officeDocument/2006/relationships/hyperlink" Target="http://www.businesswire.com/news/home/20181226005090/ja" TargetMode="External"/><Relationship Id="rId10" Type="http://schemas.openxmlformats.org/officeDocument/2006/relationships/image" Target="file:///C:\Users\jamesr\Desktop\%20http:\www.businesswire.com\images\icons\icon_photo.gif" TargetMode="External"/><Relationship Id="rId19" Type="http://schemas.openxmlformats.org/officeDocument/2006/relationships/image" Target="file:///C:\Users\jamesr\Desktop\%20http:\www.businesswire.com\images\icons\icon_logo.gif" TargetMode="External"/><Relationship Id="rId4" Type="http://schemas.openxmlformats.org/officeDocument/2006/relationships/image" Target="https://mms.businesswire.com/media/newsItemId/ja/696278/3/AL_JANADRIYAH__LOGO.jpg" TargetMode="External"/><Relationship Id="rId9" Type="http://schemas.openxmlformats.org/officeDocument/2006/relationships/image" Target="https://mms.businesswire.com/media/newsItemId/ja/697197/3/Handicrafts_from_previous_editions_of_Janadria_%28Photo_-_AETOSWire%29.jpg" TargetMode="External"/><Relationship Id="rId14" Type="http://schemas.openxmlformats.org/officeDocument/2006/relationships/hyperlink" Target="https://mms.businesswire.com/media/newsItemId/ja/697198/4/The_traditional_school_previous_editions_of_Janadria_%28Photo_-_AETOSWire%29.jpg" TargetMode="External"/><Relationship Id="rId22" Type="http://schemas.openxmlformats.org/officeDocument/2006/relationships/image" Target="http://www.businesswire.com/images/Powered-by-Business-Wire.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ジャナドリア祭はサウジアラビアの文化遺産を世界的に広める価値ある機会</vt:lpstr>
    </vt:vector>
  </TitlesOfParts>
  <Company/>
  <LinksUpToDate>false</LinksUpToDate>
  <CharactersWithSpaces>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ジャナドリア祭はサウジアラビアの文化遺産を世界的に広める価値ある機会</dc:title>
  <dc:subject/>
  <dc:creator>James Roberts</dc:creator>
  <cp:keywords/>
  <dc:description/>
  <cp:lastModifiedBy>James Roberts</cp:lastModifiedBy>
  <cp:revision>2</cp:revision>
  <dcterms:created xsi:type="dcterms:W3CDTF">2018-12-26T14:21:00Z</dcterms:created>
  <dcterms:modified xsi:type="dcterms:W3CDTF">2018-12-26T14:21:00Z</dcterms:modified>
</cp:coreProperties>
</file>