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478" w:rsidRPr="00663478" w:rsidRDefault="00663478" w:rsidP="00663478">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663478">
        <w:rPr>
          <w:rFonts w:ascii="MS Mincho" w:eastAsia="MS Mincho" w:hAnsi="MS Mincho" w:cs="MS Mincho"/>
          <w:b/>
          <w:bCs/>
          <w:kern w:val="36"/>
          <w:sz w:val="48"/>
          <w:szCs w:val="48"/>
        </w:rPr>
        <w:t>サイフ・ビン・ザーイドが「安全なコミュニティーのための異信仰間アライアンス：デジタル世界における子供の尊厳」フォーラムを始動</w:t>
      </w:r>
      <w:proofErr w:type="spellEnd"/>
      <w:r w:rsidRPr="00663478">
        <w:rPr>
          <w:rFonts w:ascii="Times New Roman" w:eastAsia="Times New Roman" w:hAnsi="Times New Roman" w:cs="Times New Roman"/>
          <w:b/>
          <w:bCs/>
          <w:kern w:val="36"/>
          <w:sz w:val="48"/>
          <w:szCs w:val="48"/>
        </w:rPr>
        <w:t xml:space="preserve"> </w:t>
      </w:r>
    </w:p>
    <w:p w:rsidR="00663478" w:rsidRDefault="00663478" w:rsidP="00663478">
      <w:pPr>
        <w:pStyle w:val="NormalWeb"/>
      </w:pPr>
      <w:proofErr w:type="spellStart"/>
      <w:r>
        <w:rPr>
          <w:rFonts w:ascii="MS Mincho" w:eastAsia="MS Mincho" w:hAnsi="MS Mincho" w:cs="MS Mincho" w:hint="eastAsia"/>
        </w:rPr>
        <w:t>アラブ首長国連邦アブダビ</w:t>
      </w:r>
      <w:proofErr w:type="spellEnd"/>
      <w:r>
        <w:t>--(</w:t>
      </w:r>
      <w:hyperlink r:id="rId5" w:history="1">
        <w:r>
          <w:rPr>
            <w:rStyle w:val="Hyperlink"/>
            <w:rFonts w:eastAsiaTheme="majorEastAsia"/>
          </w:rPr>
          <w:t>BUSINESS WIRE</w:t>
        </w:r>
      </w:hyperlink>
      <w:r>
        <w:t>)--</w:t>
      </w:r>
      <w:r>
        <w:rPr>
          <w:rFonts w:ascii="MS Mincho" w:eastAsia="MS Mincho" w:hAnsi="MS Mincho" w:cs="MS Mincho" w:hint="eastAsia"/>
        </w:rPr>
        <w:t>（</w:t>
      </w:r>
      <w:proofErr w:type="spellStart"/>
      <w:r>
        <w:rPr>
          <w:rFonts w:ascii="MS Mincho" w:eastAsia="MS Mincho" w:hAnsi="MS Mincho" w:cs="MS Mincho" w:hint="eastAsia"/>
        </w:rPr>
        <w:t>ビジネスワイヤ</w:t>
      </w:r>
      <w:proofErr w:type="spellEnd"/>
      <w:r>
        <w:rPr>
          <w:rFonts w:ascii="MS Mincho" w:eastAsia="MS Mincho" w:hAnsi="MS Mincho" w:cs="MS Mincho" w:hint="eastAsia"/>
        </w:rPr>
        <w:t>）</w:t>
      </w:r>
      <w:r>
        <w:t xml:space="preserve"> -- </w:t>
      </w:r>
      <w:r>
        <w:rPr>
          <w:rFonts w:ascii="MS Mincho" w:eastAsia="MS Mincho" w:hAnsi="MS Mincho" w:cs="MS Mincho" w:hint="eastAsia"/>
        </w:rPr>
        <w:t>アブダビ皇太子でアラブ首長国連邦軍副最高司令官のシェイク・ムハンマド・ビン・ザーイド・アル・ナヒヤーン殿下の庇護の下、副首相兼内務大臣のシェイク・サイフ・ビン・ザーイド・アル・ナヒヤーン中将殿下によって、初の「安全なコミュニティーのための異信仰間アライアンス：デジタル世界における子供の尊厳」フォーラムが公式に開催されました。</w:t>
      </w:r>
      <w:r>
        <w:t xml:space="preserve"> </w:t>
      </w:r>
    </w:p>
    <w:p w:rsidR="00663478" w:rsidRDefault="00663478" w:rsidP="00663478">
      <w:pPr>
        <w:pStyle w:val="NormalWeb"/>
      </w:pPr>
      <w:bookmarkStart w:id="0" w:name="_GoBack"/>
      <w:bookmarkEnd w:id="0"/>
      <w:r>
        <w:rPr>
          <w:rFonts w:ascii="MS Mincho" w:eastAsia="MS Mincho" w:hAnsi="MS Mincho" w:cs="MS Mincho" w:hint="eastAsia"/>
        </w:rPr>
        <w:t>この</w:t>
      </w:r>
      <w:r>
        <w:t>2</w:t>
      </w:r>
      <w:r>
        <w:rPr>
          <w:rFonts w:ascii="MS Mincho" w:eastAsia="MS Mincho" w:hAnsi="MS Mincho" w:cs="MS Mincho" w:hint="eastAsia"/>
        </w:rPr>
        <w:t>日間の会合は、寛容と異信仰間の対話の促進における自国の主導的役割についての認識に基づいて</w:t>
      </w:r>
      <w:r>
        <w:t>UAE</w:t>
      </w:r>
      <w:r>
        <w:rPr>
          <w:rFonts w:ascii="MS Mincho" w:eastAsia="MS Mincho" w:hAnsi="MS Mincho" w:cs="MS Mincho" w:hint="eastAsia"/>
        </w:rPr>
        <w:t>が</w:t>
      </w:r>
      <w:r>
        <w:t>11</w:t>
      </w:r>
      <w:r>
        <w:rPr>
          <w:rFonts w:ascii="MS Mincho" w:eastAsia="MS Mincho" w:hAnsi="MS Mincho" w:cs="MS Mincho" w:hint="eastAsia"/>
        </w:rPr>
        <w:t>月</w:t>
      </w:r>
      <w:r>
        <w:t>19</w:t>
      </w:r>
      <w:r>
        <w:rPr>
          <w:rFonts w:ascii="MS Mincho" w:eastAsia="MS Mincho" w:hAnsi="MS Mincho" w:cs="MS Mincho" w:hint="eastAsia"/>
        </w:rPr>
        <w:t>日～</w:t>
      </w:r>
      <w:r>
        <w:t>20</w:t>
      </w:r>
      <w:r>
        <w:rPr>
          <w:rFonts w:ascii="MS Mincho" w:eastAsia="MS Mincho" w:hAnsi="MS Mincho" w:cs="MS Mincho" w:hint="eastAsia"/>
        </w:rPr>
        <w:t>日に開催します。</w:t>
      </w:r>
      <w:r>
        <w:t xml:space="preserve"> </w:t>
      </w:r>
    </w:p>
    <w:p w:rsidR="00663478" w:rsidRDefault="00663478" w:rsidP="00663478">
      <w:pPr>
        <w:pStyle w:val="NormalWeb"/>
      </w:pPr>
      <w:r>
        <w:rPr>
          <w:rFonts w:ascii="MS Mincho" w:eastAsia="MS Mincho" w:hAnsi="MS Mincho" w:cs="MS Mincho" w:hint="eastAsia"/>
        </w:rPr>
        <w:t>開会式の演説で、シェイク・サイフ中将殿下は次のように述べました。「本日私たちは、平和、共存、寛容という傘の下、ここに集まっています。これは故シェイク・ザーイドのイデオロギー、遺産、指令、そしてイスラム教の教えから着想を得たアプローチです。このアプローチは、これらの道徳観を統合し、正義、寛容、愛の価値を守ろうとする取り組みに参加してくださった世界中の国々や人々と、</w:t>
      </w:r>
      <w:r>
        <w:t>UAE</w:t>
      </w:r>
      <w:r>
        <w:rPr>
          <w:rFonts w:ascii="MS Mincho" w:eastAsia="MS Mincho" w:hAnsi="MS Mincho" w:cs="MS Mincho" w:hint="eastAsia"/>
        </w:rPr>
        <w:t>の賢明な指導者によって支えられています。」</w:t>
      </w:r>
      <w:r>
        <w:t xml:space="preserve"> </w:t>
      </w:r>
    </w:p>
    <w:p w:rsidR="00663478" w:rsidRDefault="00663478" w:rsidP="00663478">
      <w:pPr>
        <w:pStyle w:val="NormalWeb"/>
      </w:pPr>
      <w:r>
        <w:rPr>
          <w:rFonts w:ascii="MS Mincho" w:eastAsia="MS Mincho" w:hAnsi="MS Mincho" w:cs="MS Mincho" w:hint="eastAsia"/>
        </w:rPr>
        <w:t>シェイク・サイフ中将殿下は、アラブ首長国連邦が、人道奉仕のための積極性、共感、優しさを促進するために、文化的および宗教的パートナーシップを強化するよう努めていると述べました。</w:t>
      </w:r>
      <w:r>
        <w:t xml:space="preserve"> </w:t>
      </w:r>
    </w:p>
    <w:p w:rsidR="00663478" w:rsidRDefault="00663478" w:rsidP="00663478">
      <w:pPr>
        <w:pStyle w:val="NormalWeb"/>
      </w:pPr>
      <w:r>
        <w:rPr>
          <w:rFonts w:ascii="MS Mincho" w:eastAsia="MS Mincho" w:hAnsi="MS Mincho" w:cs="MS Mincho" w:hint="eastAsia"/>
        </w:rPr>
        <w:t>開会式では、子供達と幼少期の声として、</w:t>
      </w:r>
      <w:r>
        <w:t>UAE</w:t>
      </w:r>
      <w:r>
        <w:rPr>
          <w:rFonts w:ascii="MS Mincho" w:eastAsia="MS Mincho" w:hAnsi="MS Mincho" w:cs="MS Mincho" w:hint="eastAsia"/>
        </w:rPr>
        <w:t>で「最年少の発明家」として知られるファティマ・アル・カアビ氏による基調演説も行われました。アル・カアビ氏は、宗教界、学者、聖職者に、無邪気で純真な子供たちをオンライン世界の危険から守り、保護するよう呼び掛けました。</w:t>
      </w:r>
      <w:r>
        <w:t xml:space="preserve"> </w:t>
      </w:r>
    </w:p>
    <w:p w:rsidR="00663478" w:rsidRDefault="00663478" w:rsidP="00663478">
      <w:pPr>
        <w:pStyle w:val="NormalWeb"/>
      </w:pPr>
      <w:r>
        <w:rPr>
          <w:rFonts w:ascii="MS Mincho" w:eastAsia="MS Mincho" w:hAnsi="MS Mincho" w:cs="MS Mincho" w:hint="eastAsia"/>
        </w:rPr>
        <w:t>フォーラムの初日は、デジタル世界で子供たちが直面するリスクや、子供たちに対するオンラインでの嫌がらせや性的虐待の影響などに関する多くのパネルディスカッションが注目を集めました。特別セッションでは、デジタル暴力と虐待から子供たちを守る上での政策立案者の役割や、この点における宗教団体の役割について取り組みました。</w:t>
      </w:r>
      <w:r>
        <w:t xml:space="preserve"> </w:t>
      </w:r>
    </w:p>
    <w:p w:rsidR="00663478" w:rsidRDefault="00663478" w:rsidP="00663478">
      <w:pPr>
        <w:pStyle w:val="NormalWeb"/>
      </w:pPr>
      <w:r>
        <w:rPr>
          <w:rFonts w:ascii="MS Mincho" w:eastAsia="MS Mincho" w:hAnsi="MS Mincho" w:cs="MS Mincho" w:hint="eastAsia"/>
        </w:rPr>
        <w:t>このフォーラムでは、宗教指導者、</w:t>
      </w:r>
      <w:r>
        <w:t>NGO</w:t>
      </w:r>
      <w:r>
        <w:rPr>
          <w:rFonts w:ascii="MS Mincho" w:eastAsia="MS Mincho" w:hAnsi="MS Mincho" w:cs="MS Mincho" w:hint="eastAsia"/>
        </w:rPr>
        <w:t>、業界要人を含む</w:t>
      </w:r>
      <w:r>
        <w:t>450</w:t>
      </w:r>
      <w:r>
        <w:rPr>
          <w:rFonts w:ascii="MS Mincho" w:eastAsia="MS Mincho" w:hAnsi="MS Mincho" w:cs="MS Mincho" w:hint="eastAsia"/>
        </w:rPr>
        <w:t>人の来賓を招き、継続している社会的課題について議論し、サイバー犯罪から若者を保護するための包括的解決策を開発します。安全なコミュニティーのための異信仰間アライアンス・フォーラムは</w:t>
      </w:r>
      <w:r>
        <w:rPr>
          <w:rFonts w:ascii="MS Mincho" w:eastAsia="MS Mincho" w:hAnsi="MS Mincho" w:cs="MS Mincho" w:hint="eastAsia"/>
        </w:rPr>
        <w:lastRenderedPageBreak/>
        <w:t>、バチカンで</w:t>
      </w:r>
      <w:r>
        <w:t>2017</w:t>
      </w:r>
      <w:r>
        <w:rPr>
          <w:rFonts w:ascii="MS Mincho" w:eastAsia="MS Mincho" w:hAnsi="MS Mincho" w:cs="MS Mincho" w:hint="eastAsia"/>
        </w:rPr>
        <w:t>年</w:t>
      </w:r>
      <w:r>
        <w:t>10</w:t>
      </w:r>
      <w:r>
        <w:rPr>
          <w:rFonts w:ascii="MS Mincho" w:eastAsia="MS Mincho" w:hAnsi="MS Mincho" w:cs="MS Mincho" w:hint="eastAsia"/>
        </w:rPr>
        <w:t>月に開催されたデジタル世界における未成年者の尊厳会議を拡大したものです。この会議は、フランシスコ法王のご支持をいただいた「ローマ宣言」として結実しました。この会議において、</w:t>
      </w:r>
      <w:r>
        <w:t>UAE</w:t>
      </w:r>
      <w:r>
        <w:rPr>
          <w:rFonts w:ascii="MS Mincho" w:eastAsia="MS Mincho" w:hAnsi="MS Mincho" w:cs="MS Mincho" w:hint="eastAsia"/>
        </w:rPr>
        <w:t>は寛容性の名声を持つ国であることが明らかにされ、異信仰間の対話を深めることへのコミットメントに焦点を当てた国際フォーラムを開催することの相談を受けました。このような努力の結果として形成された安全なコミュニティーのための異信仰間アライアンスが、オンラインでの子供の尊厳の問題に対応する最初のイベントを開催します。</w:t>
      </w:r>
      <w:r>
        <w:t xml:space="preserve"> </w:t>
      </w:r>
    </w:p>
    <w:p w:rsidR="00663478" w:rsidRDefault="00663478" w:rsidP="00663478">
      <w:pPr>
        <w:pStyle w:val="NormalWeb"/>
      </w:pPr>
      <w:r>
        <w:rPr>
          <w:rFonts w:ascii="MS Mincho" w:eastAsia="MS Mincho" w:hAnsi="MS Mincho" w:cs="MS Mincho" w:hint="eastAsia"/>
        </w:rPr>
        <w:t>フォーラムは、アズハルの支援を受けており、いくつかの国際機関・組織とのパートナーシップの下で開催されます。そのような国際機関・組織には、ユニセフ、</w:t>
      </w:r>
      <w:r>
        <w:t xml:space="preserve">The Child Dignity </w:t>
      </w:r>
      <w:proofErr w:type="spellStart"/>
      <w:r>
        <w:t>Alliance</w:t>
      </w:r>
      <w:r>
        <w:rPr>
          <w:rFonts w:ascii="MS Mincho" w:eastAsia="MS Mincho" w:hAnsi="MS Mincho" w:cs="MS Mincho" w:hint="eastAsia"/>
        </w:rPr>
        <w:t>、ありがとうインターナショナル、</w:t>
      </w:r>
      <w:r>
        <w:t>The</w:t>
      </w:r>
      <w:proofErr w:type="spellEnd"/>
      <w:r>
        <w:t xml:space="preserve"> Global Network of Religions for </w:t>
      </w:r>
      <w:proofErr w:type="spellStart"/>
      <w:r>
        <w:t>Children</w:t>
      </w:r>
      <w:r>
        <w:rPr>
          <w:rFonts w:ascii="MS Mincho" w:eastAsia="MS Mincho" w:hAnsi="MS Mincho" w:cs="MS Mincho" w:hint="eastAsia"/>
        </w:rPr>
        <w:t>、</w:t>
      </w:r>
      <w:r>
        <w:t>End</w:t>
      </w:r>
      <w:proofErr w:type="spellEnd"/>
      <w:r>
        <w:t xml:space="preserve"> Violence </w:t>
      </w:r>
      <w:proofErr w:type="gramStart"/>
      <w:r>
        <w:t>Against</w:t>
      </w:r>
      <w:proofErr w:type="gramEnd"/>
      <w:r>
        <w:t xml:space="preserve"> </w:t>
      </w:r>
      <w:proofErr w:type="spellStart"/>
      <w:r>
        <w:t>Children</w:t>
      </w:r>
      <w:r>
        <w:rPr>
          <w:rFonts w:ascii="MS Mincho" w:eastAsia="MS Mincho" w:hAnsi="MS Mincho" w:cs="MS Mincho" w:hint="eastAsia"/>
        </w:rPr>
        <w:t>、</w:t>
      </w:r>
      <w:r>
        <w:t>Religions</w:t>
      </w:r>
      <w:proofErr w:type="spellEnd"/>
      <w:r>
        <w:t xml:space="preserve"> for Peace </w:t>
      </w:r>
      <w:proofErr w:type="spellStart"/>
      <w:r>
        <w:t>International</w:t>
      </w:r>
      <w:r>
        <w:rPr>
          <w:rFonts w:ascii="MS Mincho" w:eastAsia="MS Mincho" w:hAnsi="MS Mincho" w:cs="MS Mincho" w:hint="eastAsia"/>
        </w:rPr>
        <w:t>、</w:t>
      </w:r>
      <w:r>
        <w:t>WePROTECT</w:t>
      </w:r>
      <w:proofErr w:type="spellEnd"/>
      <w:r>
        <w:t xml:space="preserve"> Global </w:t>
      </w:r>
      <w:proofErr w:type="spellStart"/>
      <w:r>
        <w:t>Alliance</w:t>
      </w:r>
      <w:r>
        <w:rPr>
          <w:rFonts w:ascii="MS Mincho" w:eastAsia="MS Mincho" w:hAnsi="MS Mincho" w:cs="MS Mincho" w:hint="eastAsia"/>
        </w:rPr>
        <w:t>、</w:t>
      </w:r>
      <w:r>
        <w:t>The</w:t>
      </w:r>
      <w:proofErr w:type="spellEnd"/>
      <w:r>
        <w:t xml:space="preserve"> Center for Child Protection of the Pontifical Gregorian </w:t>
      </w:r>
      <w:proofErr w:type="spellStart"/>
      <w:r>
        <w:t>University</w:t>
      </w:r>
      <w:r>
        <w:rPr>
          <w:rFonts w:ascii="MS Mincho" w:eastAsia="MS Mincho" w:hAnsi="MS Mincho" w:cs="MS Mincho" w:hint="eastAsia"/>
        </w:rPr>
        <w:t>、</w:t>
      </w:r>
      <w:r>
        <w:t>Al</w:t>
      </w:r>
      <w:proofErr w:type="spellEnd"/>
      <w:r>
        <w:t xml:space="preserve"> </w:t>
      </w:r>
      <w:proofErr w:type="spellStart"/>
      <w:r>
        <w:t>Azhar</w:t>
      </w:r>
      <w:proofErr w:type="spellEnd"/>
      <w:r>
        <w:t xml:space="preserve"> </w:t>
      </w:r>
      <w:proofErr w:type="spellStart"/>
      <w:r>
        <w:t>University</w:t>
      </w:r>
      <w:r>
        <w:rPr>
          <w:rFonts w:ascii="MS Mincho" w:eastAsia="MS Mincho" w:hAnsi="MS Mincho" w:cs="MS Mincho" w:hint="eastAsia"/>
        </w:rPr>
        <w:t>、</w:t>
      </w:r>
      <w:r>
        <w:t>World</w:t>
      </w:r>
      <w:proofErr w:type="spellEnd"/>
      <w:r>
        <w:t xml:space="preserve"> Vision </w:t>
      </w:r>
      <w:proofErr w:type="spellStart"/>
      <w:r>
        <w:t>International</w:t>
      </w:r>
      <w:r>
        <w:rPr>
          <w:rFonts w:ascii="MS Mincho" w:eastAsia="MS Mincho" w:hAnsi="MS Mincho" w:cs="MS Mincho" w:hint="eastAsia"/>
        </w:rPr>
        <w:t>、</w:t>
      </w:r>
      <w:r>
        <w:t>Shanti</w:t>
      </w:r>
      <w:proofErr w:type="spellEnd"/>
      <w:r>
        <w:t xml:space="preserve"> </w:t>
      </w:r>
      <w:proofErr w:type="spellStart"/>
      <w:r>
        <w:t>Ashram</w:t>
      </w:r>
      <w:r>
        <w:rPr>
          <w:rFonts w:ascii="MS Mincho" w:eastAsia="MS Mincho" w:hAnsi="MS Mincho" w:cs="MS Mincho" w:hint="eastAsia"/>
        </w:rPr>
        <w:t>、</w:t>
      </w:r>
      <w:r>
        <w:t>International</w:t>
      </w:r>
      <w:proofErr w:type="spellEnd"/>
      <w:r>
        <w:t xml:space="preserve"> Justice </w:t>
      </w:r>
      <w:proofErr w:type="spellStart"/>
      <w:r>
        <w:t>Mission</w:t>
      </w:r>
      <w:r>
        <w:rPr>
          <w:rFonts w:ascii="MS Mincho" w:eastAsia="MS Mincho" w:hAnsi="MS Mincho" w:cs="MS Mincho" w:hint="eastAsia"/>
        </w:rPr>
        <w:t>が含まれます</w:t>
      </w:r>
      <w:proofErr w:type="spellEnd"/>
      <w:r>
        <w:rPr>
          <w:rFonts w:ascii="MS Mincho" w:eastAsia="MS Mincho" w:hAnsi="MS Mincho" w:cs="MS Mincho" w:hint="eastAsia"/>
        </w:rPr>
        <w:t>。</w:t>
      </w:r>
      <w:r>
        <w:t xml:space="preserve"> </w:t>
      </w:r>
    </w:p>
    <w:p w:rsidR="00663478" w:rsidRDefault="00663478" w:rsidP="00663478">
      <w:pPr>
        <w:pStyle w:val="NormalWeb"/>
      </w:pPr>
      <w:r>
        <w:rPr>
          <w:b/>
          <w:bCs/>
        </w:rPr>
        <w:t>*</w:t>
      </w:r>
      <w:proofErr w:type="spellStart"/>
      <w:r>
        <w:rPr>
          <w:rFonts w:ascii="MS Mincho" w:eastAsia="MS Mincho" w:hAnsi="MS Mincho" w:cs="MS Mincho" w:hint="eastAsia"/>
          <w:b/>
          <w:bCs/>
        </w:rPr>
        <w:t>配信元：</w:t>
      </w:r>
      <w:hyperlink r:id="rId6" w:tgtFrame="_blank" w:history="1">
        <w:r>
          <w:rPr>
            <w:rStyle w:val="Hyperlink"/>
            <w:rFonts w:eastAsiaTheme="majorEastAsia"/>
            <w:b/>
            <w:bCs/>
          </w:rPr>
          <w:t>AETOSWire</w:t>
        </w:r>
        <w:proofErr w:type="spellEnd"/>
      </w:hyperlink>
      <w:r>
        <w:t xml:space="preserve"> </w:t>
      </w:r>
    </w:p>
    <w:p w:rsidR="00663478" w:rsidRDefault="00663478" w:rsidP="00663478">
      <w:pPr>
        <w:pStyle w:val="NormalWeb"/>
      </w:pPr>
      <w:r>
        <w:rPr>
          <w:rFonts w:ascii="MS Mincho" w:eastAsia="MS Mincho" w:hAnsi="MS Mincho" w:cs="MS Mincho" w:hint="eastAsia"/>
        </w:rPr>
        <w:t>本記者発表文の公式バージョンはオリジナル言語版です。翻訳言語版は、読者の便宜を図る目的で提供されたものであり、法的効力を持ちません。翻訳言語版を資料としてご利用になる際には、法的効力を有する唯一のバージョンであるオリジナル言語版と照らし合わせて頂くようお願い致します。</w:t>
      </w:r>
      <w:r>
        <w:t xml:space="preserve"> </w:t>
      </w:r>
    </w:p>
    <w:p w:rsidR="00663478" w:rsidRDefault="00663478" w:rsidP="00663478">
      <w:pPr>
        <w:pStyle w:val="Heading2"/>
      </w:pPr>
      <w:r>
        <w:t>Contacts</w:t>
      </w:r>
    </w:p>
    <w:p w:rsidR="00663478" w:rsidRDefault="00663478" w:rsidP="00663478">
      <w:pPr>
        <w:pStyle w:val="NormalWeb"/>
      </w:pPr>
      <w:r>
        <w:rPr>
          <w:b/>
          <w:bCs/>
        </w:rPr>
        <w:t>UAE Ministry of Interior’s General Secretariat</w:t>
      </w:r>
      <w:r>
        <w:br/>
      </w:r>
      <w:r>
        <w:rPr>
          <w:b/>
          <w:bCs/>
        </w:rPr>
        <w:t>Security Media Department</w:t>
      </w:r>
      <w:r>
        <w:t xml:space="preserve"> </w:t>
      </w:r>
    </w:p>
    <w:p w:rsidR="00663478" w:rsidRDefault="00663478" w:rsidP="00663478">
      <w:pPr>
        <w:pStyle w:val="NormalWeb"/>
      </w:pPr>
      <w:proofErr w:type="spellStart"/>
      <w:r>
        <w:rPr>
          <w:b/>
          <w:bCs/>
        </w:rPr>
        <w:t>Raed</w:t>
      </w:r>
      <w:proofErr w:type="spellEnd"/>
      <w:r>
        <w:rPr>
          <w:b/>
          <w:bCs/>
        </w:rPr>
        <w:t xml:space="preserve"> Al </w:t>
      </w:r>
      <w:proofErr w:type="spellStart"/>
      <w:r>
        <w:rPr>
          <w:b/>
          <w:bCs/>
        </w:rPr>
        <w:t>Ajlouni</w:t>
      </w:r>
      <w:proofErr w:type="spellEnd"/>
      <w:r>
        <w:t>,</w:t>
      </w:r>
      <w:r>
        <w:rPr>
          <w:b/>
          <w:bCs/>
        </w:rPr>
        <w:t> </w:t>
      </w:r>
      <w:r>
        <w:t>+971504702790</w:t>
      </w:r>
      <w:r>
        <w:br/>
        <w:t>Or</w:t>
      </w:r>
      <w:r>
        <w:br/>
      </w:r>
      <w:r>
        <w:rPr>
          <w:b/>
          <w:bCs/>
        </w:rPr>
        <w:t>Amanda Ayass</w:t>
      </w:r>
      <w:r>
        <w:t>, +971567225338</w:t>
      </w:r>
      <w:r>
        <w:br/>
      </w:r>
      <w:hyperlink r:id="rId7" w:tgtFrame="_blank" w:history="1">
        <w:r>
          <w:rPr>
            <w:rStyle w:val="Hyperlink"/>
            <w:rFonts w:eastAsiaTheme="majorEastAsia"/>
          </w:rPr>
          <w:t>press@securitymedia.ae</w:t>
        </w:r>
      </w:hyperlink>
      <w:r>
        <w:br/>
        <w:t>Follow us on: </w:t>
      </w:r>
      <w:hyperlink r:id="rId8" w:tgtFrame="_blank" w:history="1">
        <w:r>
          <w:rPr>
            <w:rStyle w:val="Hyperlink"/>
            <w:rFonts w:eastAsiaTheme="majorEastAsia"/>
          </w:rPr>
          <w:t>Twitter</w:t>
        </w:r>
      </w:hyperlink>
      <w:r>
        <w:t> | </w:t>
      </w:r>
      <w:hyperlink r:id="rId9" w:tgtFrame="_blank" w:history="1">
        <w:r>
          <w:rPr>
            <w:rStyle w:val="Hyperlink"/>
            <w:rFonts w:eastAsiaTheme="majorEastAsia"/>
          </w:rPr>
          <w:t>Facebook</w:t>
        </w:r>
      </w:hyperlink>
      <w:r>
        <w:t> | </w:t>
      </w:r>
      <w:hyperlink r:id="rId10" w:tgtFrame="_blank" w:history="1">
        <w:r>
          <w:rPr>
            <w:rStyle w:val="Hyperlink"/>
            <w:rFonts w:eastAsiaTheme="majorEastAsia"/>
          </w:rPr>
          <w:t>YouTube</w:t>
        </w:r>
      </w:hyperlink>
      <w:r>
        <w:t> | </w:t>
      </w:r>
      <w:hyperlink r:id="rId11" w:tgtFrame="_blank" w:history="1">
        <w:r>
          <w:rPr>
            <w:rStyle w:val="Hyperlink"/>
            <w:rFonts w:eastAsiaTheme="majorEastAsia"/>
          </w:rPr>
          <w:t>Instagram</w:t>
        </w:r>
      </w:hyperlink>
      <w:r>
        <w:t> | </w:t>
      </w:r>
      <w:hyperlink r:id="rId12" w:tgtFrame="_blank" w:history="1">
        <w:r>
          <w:rPr>
            <w:rStyle w:val="Hyperlink"/>
            <w:rFonts w:eastAsiaTheme="majorEastAsia"/>
          </w:rPr>
          <w:t>Google +</w:t>
        </w:r>
      </w:hyperlink>
      <w:r>
        <w:t xml:space="preserve"> </w:t>
      </w:r>
    </w:p>
    <w:p w:rsidR="007D4D49" w:rsidRDefault="007D4D49"/>
    <w:sectPr w:rsidR="007D4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0E"/>
    <w:rsid w:val="00431A0E"/>
    <w:rsid w:val="00663478"/>
    <w:rsid w:val="007D4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34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634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4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6347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634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34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34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634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4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6347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634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3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1292">
      <w:bodyDiv w:val="1"/>
      <w:marLeft w:val="0"/>
      <w:marRight w:val="0"/>
      <w:marTop w:val="0"/>
      <w:marBottom w:val="0"/>
      <w:divBdr>
        <w:top w:val="none" w:sz="0" w:space="0" w:color="auto"/>
        <w:left w:val="none" w:sz="0" w:space="0" w:color="auto"/>
        <w:bottom w:val="none" w:sz="0" w:space="0" w:color="auto"/>
        <w:right w:val="none" w:sz="0" w:space="0" w:color="auto"/>
      </w:divBdr>
      <w:divsChild>
        <w:div w:id="1603030541">
          <w:marLeft w:val="0"/>
          <w:marRight w:val="0"/>
          <w:marTop w:val="0"/>
          <w:marBottom w:val="0"/>
          <w:divBdr>
            <w:top w:val="none" w:sz="0" w:space="0" w:color="auto"/>
            <w:left w:val="none" w:sz="0" w:space="0" w:color="auto"/>
            <w:bottom w:val="none" w:sz="0" w:space="0" w:color="auto"/>
            <w:right w:val="none" w:sz="0" w:space="0" w:color="auto"/>
          </w:divBdr>
          <w:divsChild>
            <w:div w:id="799613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583235">
          <w:marLeft w:val="0"/>
          <w:marRight w:val="0"/>
          <w:marTop w:val="0"/>
          <w:marBottom w:val="0"/>
          <w:divBdr>
            <w:top w:val="none" w:sz="0" w:space="0" w:color="auto"/>
            <w:left w:val="none" w:sz="0" w:space="0" w:color="auto"/>
            <w:bottom w:val="none" w:sz="0" w:space="0" w:color="auto"/>
            <w:right w:val="none" w:sz="0" w:space="0" w:color="auto"/>
          </w:divBdr>
        </w:div>
      </w:divsChild>
    </w:div>
    <w:div w:id="11609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s%3A%2F%2Fcts.businesswire.com%2Fct%2FCT%3Fid%3Dsmartlink%26url%3Dhttps%253A%252F%252Ftwitter.com%252Fmoiuae%26esheet%3D51902038%26lan%3Den-US%26anchor%3DTwitter%26index%3D2%26md5%3Da645b21fc876cab92d854c4d98ea1046&amp;esheet=51902038&amp;lan=ja-JP&amp;anchor=Twitter&amp;index=2&amp;md5=d53e1bd7d6add880f411b7edee699cc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securitymedia.ae" TargetMode="External"/><Relationship Id="rId12" Type="http://schemas.openxmlformats.org/officeDocument/2006/relationships/hyperlink" Target="http://cts.businesswire.com/ct/CT?id=smartlink&amp;url=https%3A%2F%2Fcts.businesswire.com%2Fct%2FCT%3Fid%3Dsmartlink%26url%3Dhttps%253A%252F%252Fplus.google.com%252F111953851120413906365%26esheet%3D51902038%26lan%3Den-US%26anchor%3DGoogle%2B%252B%26index%3D6%26md5%3Dfa70f89078c64f31abe2e3b4fa4833cc&amp;esheet=51902038&amp;lan=ja-JP&amp;anchor=Google+%2B&amp;index=6&amp;md5=353bea745022e16fe48a0a070b969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ts.businesswire.com/ct/CT?id=smartlink&amp;url=https%3A%2F%2Fcts.businesswire.com%2Fct%2FCT%3Fid%3Dsmartlink%26url%3Dhttps%253A%252F%252Fwww.aetoswire.com%252Fnews%252F7469%252Fen%26esheet%3D51902038%26newsitemid%3D20181119005843%26lan%3Den-US%26anchor%3DAETOSWire%26index%3D1%26md5%3Dfaa30d63cddf250914c2385acea29236&amp;esheet=51902038&amp;newsitemid=20181121005172&amp;lan=ja-JP&amp;anchor=AETOSWire&amp;index=1&amp;md5=608c4b07550b01a055bab0b8f66220a4" TargetMode="External"/><Relationship Id="rId11" Type="http://schemas.openxmlformats.org/officeDocument/2006/relationships/hyperlink" Target="http://cts.businesswire.com/ct/CT?id=smartlink&amp;url=https%3A%2F%2Fcts.businesswire.com%2Fct%2FCT%3Fid%3Dsmartlink%26url%3Dhttps%253A%252F%252Fwww.instagram.com%252Fmoiuae%252F%26esheet%3D51902038%26lan%3Den-US%26anchor%3DInstagram%26index%3D5%26md5%3D596e699ec145ae8c4aad32fa5e74dc15&amp;esheet=51902038&amp;lan=ja-JP&amp;anchor=Instagram&amp;index=5&amp;md5=c49c864f2e799c1f1ab65a9d483d82a3" TargetMode="External"/><Relationship Id="rId5" Type="http://schemas.openxmlformats.org/officeDocument/2006/relationships/hyperlink" Target="https://www.businesswire.com/" TargetMode="External"/><Relationship Id="rId10" Type="http://schemas.openxmlformats.org/officeDocument/2006/relationships/hyperlink" Target="http://cts.businesswire.com/ct/CT?id=smartlink&amp;url=https%3A%2F%2Fcts.businesswire.com%2Fct%2FCT%3Fid%3Dsmartlink%26url%3Dhttps%253A%252F%252Fwww.youtube.com%252Fuser%252Ftheabudhabipolice%26esheet%3D51902038%26lan%3Den-US%26anchor%3DYouTube%26index%3D4%26md5%3Dc7cc33da6f68f59d576a27382a4fa13f&amp;esheet=51902038&amp;lan=ja-JP&amp;anchor=YouTube&amp;index=4&amp;md5=e519a9bc0125a05f6cb8f15199dc3286" TargetMode="External"/><Relationship Id="rId4" Type="http://schemas.openxmlformats.org/officeDocument/2006/relationships/webSettings" Target="webSettings.xml"/><Relationship Id="rId9" Type="http://schemas.openxmlformats.org/officeDocument/2006/relationships/hyperlink" Target="http://cts.businesswire.com/ct/CT?id=smartlink&amp;url=https%3A%2F%2Fcts.businesswire.com%2Fct%2FCT%3Fid%3Dsmartlink%26url%3Dhttps%253A%252F%252Fwww.facebook.com%252FMOIUAE%252F%26esheet%3D51902038%26lan%3Den-US%26anchor%3DFacebook%26index%3D3%26md5%3D5bbb8ac495f3ed7b8d1524807be7a91c&amp;esheet=51902038&amp;lan=ja-JP&amp;anchor=Facebook&amp;index=3&amp;md5=40ae8afaf85aae5a9ecb2f9dd291ddc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dc:creator>
  <cp:keywords/>
  <dc:description/>
  <cp:lastModifiedBy>husam</cp:lastModifiedBy>
  <cp:revision>2</cp:revision>
  <dcterms:created xsi:type="dcterms:W3CDTF">2018-12-02T08:06:00Z</dcterms:created>
  <dcterms:modified xsi:type="dcterms:W3CDTF">2018-12-02T08:06:00Z</dcterms:modified>
</cp:coreProperties>
</file>